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B56B0" w14:textId="17620813" w:rsidR="005817EA" w:rsidRPr="005817EA" w:rsidRDefault="002E390A" w:rsidP="001D1415">
      <w:pPr>
        <w:spacing w:line="480" w:lineRule="auto"/>
        <w:jc w:val="center"/>
        <w:rPr>
          <w:rFonts w:asciiTheme="minorBidi" w:hAnsiTheme="minorBidi"/>
          <w:b/>
          <w:bCs/>
        </w:rPr>
      </w:pPr>
      <w:r w:rsidRPr="005817EA">
        <w:rPr>
          <w:rFonts w:asciiTheme="minorBidi" w:hAnsiTheme="minorBidi"/>
          <w:b/>
          <w:bCs/>
        </w:rPr>
        <w:t xml:space="preserve">Introduction </w:t>
      </w:r>
    </w:p>
    <w:p w14:paraId="0286DF37" w14:textId="75D93060" w:rsidR="005817EA" w:rsidRPr="005817EA" w:rsidRDefault="001A2D1F" w:rsidP="00B070A5">
      <w:pPr>
        <w:spacing w:line="480" w:lineRule="auto"/>
        <w:ind w:firstLine="720"/>
        <w:rPr>
          <w:rFonts w:asciiTheme="minorBidi" w:hAnsiTheme="minorBidi"/>
        </w:rPr>
      </w:pPr>
      <w:r>
        <w:rPr>
          <w:rFonts w:asciiTheme="minorBidi" w:hAnsiTheme="minorBidi"/>
        </w:rPr>
        <w:t>The 1,500-hour rule enacted by C</w:t>
      </w:r>
      <w:r w:rsidR="002E390A" w:rsidRPr="005817EA">
        <w:rPr>
          <w:rFonts w:asciiTheme="minorBidi" w:hAnsiTheme="minorBidi"/>
        </w:rPr>
        <w:t xml:space="preserve">ongress in July 2013 requires first officers to have at least 1,500 hours of </w:t>
      </w:r>
      <w:r w:rsidR="004C1737" w:rsidRPr="005817EA">
        <w:rPr>
          <w:rFonts w:asciiTheme="minorBidi" w:hAnsiTheme="minorBidi"/>
        </w:rPr>
        <w:t>flight time to fly commercially (FAA, 2014)</w:t>
      </w:r>
      <w:r w:rsidR="002E390A" w:rsidRPr="005817EA">
        <w:rPr>
          <w:rFonts w:asciiTheme="minorBidi" w:hAnsiTheme="minorBidi"/>
        </w:rPr>
        <w:t xml:space="preserve">. </w:t>
      </w:r>
      <w:r w:rsidR="00C72E77">
        <w:rPr>
          <w:rFonts w:asciiTheme="minorBidi" w:hAnsiTheme="minorBidi"/>
        </w:rPr>
        <w:t xml:space="preserve">The rule was a safety driven action that came after the Colgan Air accident </w:t>
      </w:r>
      <w:r w:rsidR="00C72E77" w:rsidRPr="005817EA">
        <w:rPr>
          <w:rFonts w:asciiTheme="minorBidi" w:hAnsiTheme="minorBidi"/>
        </w:rPr>
        <w:t>(</w:t>
      </w:r>
      <w:r w:rsidR="00C72E77" w:rsidRPr="00DC79CC">
        <w:rPr>
          <w:rFonts w:asciiTheme="minorBidi" w:hAnsiTheme="minorBidi"/>
        </w:rPr>
        <w:t>Bonilla</w:t>
      </w:r>
      <w:r w:rsidR="00E61707">
        <w:rPr>
          <w:rFonts w:asciiTheme="minorBidi" w:hAnsiTheme="minorBidi"/>
        </w:rPr>
        <w:t xml:space="preserve">, </w:t>
      </w:r>
      <w:r w:rsidR="00C72E77">
        <w:rPr>
          <w:rFonts w:asciiTheme="minorBidi" w:hAnsiTheme="minorBidi"/>
        </w:rPr>
        <w:t>2012</w:t>
      </w:r>
      <w:r w:rsidR="00C72E77" w:rsidRPr="005817EA">
        <w:rPr>
          <w:rFonts w:asciiTheme="minorBidi" w:hAnsiTheme="minorBidi"/>
        </w:rPr>
        <w:t>)</w:t>
      </w:r>
      <w:r w:rsidR="00C72E77">
        <w:rPr>
          <w:rFonts w:asciiTheme="minorBidi" w:hAnsiTheme="minorBidi"/>
        </w:rPr>
        <w:t xml:space="preserve">. </w:t>
      </w:r>
      <w:r w:rsidR="002E390A" w:rsidRPr="005817EA">
        <w:rPr>
          <w:rFonts w:asciiTheme="minorBidi" w:hAnsiTheme="minorBidi"/>
        </w:rPr>
        <w:t xml:space="preserve">This rule has </w:t>
      </w:r>
      <w:r w:rsidR="004D3925" w:rsidRPr="005817EA">
        <w:rPr>
          <w:rFonts w:asciiTheme="minorBidi" w:hAnsiTheme="minorBidi"/>
        </w:rPr>
        <w:t>sparked</w:t>
      </w:r>
      <w:r w:rsidR="002E390A" w:rsidRPr="005817EA">
        <w:rPr>
          <w:rFonts w:asciiTheme="minorBidi" w:hAnsiTheme="minorBidi"/>
        </w:rPr>
        <w:t xml:space="preserve"> a massive pilot shortage </w:t>
      </w:r>
      <w:r w:rsidR="00791E71" w:rsidRPr="005817EA">
        <w:rPr>
          <w:rFonts w:asciiTheme="minorBidi" w:hAnsiTheme="minorBidi"/>
        </w:rPr>
        <w:t xml:space="preserve">because pilots </w:t>
      </w:r>
      <w:r w:rsidR="00903191">
        <w:rPr>
          <w:rFonts w:asciiTheme="minorBidi" w:hAnsiTheme="minorBidi"/>
        </w:rPr>
        <w:t xml:space="preserve">in training </w:t>
      </w:r>
      <w:r w:rsidR="00791E71" w:rsidRPr="005817EA">
        <w:rPr>
          <w:rFonts w:asciiTheme="minorBidi" w:hAnsiTheme="minorBidi"/>
        </w:rPr>
        <w:t>have to build more hours than before to meet the new standards before they get hired</w:t>
      </w:r>
      <w:r w:rsidR="00D63578" w:rsidRPr="005817EA">
        <w:rPr>
          <w:rFonts w:asciiTheme="minorBidi" w:hAnsiTheme="minorBidi"/>
        </w:rPr>
        <w:t>, limiting the supply of trained pilots</w:t>
      </w:r>
      <w:r w:rsidR="00DE3052" w:rsidRPr="005817EA">
        <w:rPr>
          <w:rFonts w:asciiTheme="minorBidi" w:hAnsiTheme="minorBidi"/>
        </w:rPr>
        <w:t xml:space="preserve"> (Caraway, 2020)</w:t>
      </w:r>
      <w:r w:rsidR="00791E71" w:rsidRPr="005817EA">
        <w:rPr>
          <w:rFonts w:asciiTheme="minorBidi" w:hAnsiTheme="minorBidi"/>
        </w:rPr>
        <w:t xml:space="preserve">. </w:t>
      </w:r>
      <w:r w:rsidR="00B070A5">
        <w:rPr>
          <w:rFonts w:asciiTheme="minorBidi" w:hAnsiTheme="minorBidi"/>
        </w:rPr>
        <w:t xml:space="preserve">The study will </w:t>
      </w:r>
      <w:r w:rsidR="00B070A5">
        <w:rPr>
          <w:rFonts w:asciiTheme="minorBidi" w:hAnsiTheme="minorBidi"/>
        </w:rPr>
        <w:t xml:space="preserve">compare the accident rates in </w:t>
      </w:r>
      <w:r w:rsidR="00B070A5">
        <w:rPr>
          <w:rFonts w:asciiTheme="minorBidi" w:hAnsiTheme="minorBidi"/>
        </w:rPr>
        <w:t xml:space="preserve">U.S </w:t>
      </w:r>
      <w:r w:rsidR="00B070A5">
        <w:rPr>
          <w:rFonts w:asciiTheme="minorBidi" w:hAnsiTheme="minorBidi"/>
        </w:rPr>
        <w:t>airlines before and after the</w:t>
      </w:r>
      <w:r w:rsidR="00B070A5">
        <w:rPr>
          <w:rFonts w:asciiTheme="minorBidi" w:hAnsiTheme="minorBidi"/>
        </w:rPr>
        <w:t xml:space="preserve"> enactment of the</w:t>
      </w:r>
      <w:r w:rsidR="00B070A5">
        <w:rPr>
          <w:rFonts w:asciiTheme="minorBidi" w:hAnsiTheme="minorBidi"/>
        </w:rPr>
        <w:t xml:space="preserve"> ATP rule</w:t>
      </w:r>
      <w:r w:rsidR="00B070A5">
        <w:rPr>
          <w:rFonts w:asciiTheme="minorBidi" w:hAnsiTheme="minorBidi"/>
        </w:rPr>
        <w:t>.</w:t>
      </w:r>
    </w:p>
    <w:p w14:paraId="3FDACA51" w14:textId="0B2DECAB" w:rsidR="00D918E4" w:rsidRPr="005817EA" w:rsidRDefault="00D918E4" w:rsidP="005817EA">
      <w:pPr>
        <w:spacing w:line="480" w:lineRule="auto"/>
        <w:jc w:val="center"/>
        <w:rPr>
          <w:rFonts w:asciiTheme="minorBidi" w:hAnsiTheme="minorBidi"/>
          <w:b/>
          <w:bCs/>
        </w:rPr>
      </w:pPr>
      <w:r w:rsidRPr="005817EA">
        <w:rPr>
          <w:rFonts w:asciiTheme="minorBidi" w:hAnsiTheme="minorBidi"/>
          <w:b/>
          <w:bCs/>
        </w:rPr>
        <w:t>Purpose Statement</w:t>
      </w:r>
    </w:p>
    <w:p w14:paraId="299A9D8C" w14:textId="4B08B1A7" w:rsidR="00D918E4" w:rsidRPr="00CF657B" w:rsidRDefault="00D918E4" w:rsidP="00EF4A9C">
      <w:pPr>
        <w:spacing w:line="480" w:lineRule="auto"/>
        <w:ind w:firstLine="720"/>
        <w:rPr>
          <w:rFonts w:asciiTheme="minorBidi" w:hAnsiTheme="minorBidi"/>
        </w:rPr>
      </w:pPr>
      <w:r w:rsidRPr="005817EA">
        <w:rPr>
          <w:rFonts w:asciiTheme="minorBidi" w:hAnsiTheme="minorBidi"/>
        </w:rPr>
        <w:t xml:space="preserve">The purpose of this research will be to </w:t>
      </w:r>
      <w:r w:rsidR="00B44F3F" w:rsidRPr="005817EA">
        <w:rPr>
          <w:rFonts w:asciiTheme="minorBidi" w:hAnsiTheme="minorBidi"/>
        </w:rPr>
        <w:t>compare</w:t>
      </w:r>
      <w:r w:rsidRPr="005817EA">
        <w:rPr>
          <w:rFonts w:asciiTheme="minorBidi" w:hAnsiTheme="minorBidi"/>
        </w:rPr>
        <w:t xml:space="preserve"> </w:t>
      </w:r>
      <w:r w:rsidR="00B44F3F" w:rsidRPr="005817EA">
        <w:rPr>
          <w:rFonts w:asciiTheme="minorBidi" w:hAnsiTheme="minorBidi"/>
        </w:rPr>
        <w:t xml:space="preserve">Part 121 </w:t>
      </w:r>
      <w:r w:rsidRPr="005817EA">
        <w:rPr>
          <w:rFonts w:asciiTheme="minorBidi" w:hAnsiTheme="minorBidi"/>
        </w:rPr>
        <w:t>accident rate</w:t>
      </w:r>
      <w:r w:rsidR="00EA57FE">
        <w:rPr>
          <w:rFonts w:asciiTheme="minorBidi" w:hAnsiTheme="minorBidi"/>
        </w:rPr>
        <w:t>s</w:t>
      </w:r>
      <w:r w:rsidRPr="005817EA">
        <w:rPr>
          <w:rFonts w:asciiTheme="minorBidi" w:hAnsiTheme="minorBidi"/>
        </w:rPr>
        <w:t xml:space="preserve"> </w:t>
      </w:r>
      <w:r w:rsidR="00B44F3F" w:rsidRPr="005817EA">
        <w:rPr>
          <w:rFonts w:asciiTheme="minorBidi" w:hAnsiTheme="minorBidi"/>
        </w:rPr>
        <w:t xml:space="preserve">before and after the 1.500-hour </w:t>
      </w:r>
      <w:r w:rsidR="00CE434B" w:rsidRPr="005817EA">
        <w:rPr>
          <w:rFonts w:asciiTheme="minorBidi" w:hAnsiTheme="minorBidi"/>
        </w:rPr>
        <w:t>A</w:t>
      </w:r>
      <w:r w:rsidR="00A71085">
        <w:rPr>
          <w:rFonts w:asciiTheme="minorBidi" w:hAnsiTheme="minorBidi"/>
        </w:rPr>
        <w:t xml:space="preserve">irline </w:t>
      </w:r>
      <w:r w:rsidR="00CE434B" w:rsidRPr="005817EA">
        <w:rPr>
          <w:rFonts w:asciiTheme="minorBidi" w:hAnsiTheme="minorBidi"/>
        </w:rPr>
        <w:t>T</w:t>
      </w:r>
      <w:r w:rsidR="00A71085">
        <w:rPr>
          <w:rFonts w:asciiTheme="minorBidi" w:hAnsiTheme="minorBidi"/>
        </w:rPr>
        <w:t xml:space="preserve">ransport </w:t>
      </w:r>
      <w:r w:rsidR="00CE434B" w:rsidRPr="005817EA">
        <w:rPr>
          <w:rFonts w:asciiTheme="minorBidi" w:hAnsiTheme="minorBidi"/>
        </w:rPr>
        <w:t>P</w:t>
      </w:r>
      <w:r w:rsidR="00A71085">
        <w:rPr>
          <w:rFonts w:asciiTheme="minorBidi" w:hAnsiTheme="minorBidi"/>
        </w:rPr>
        <w:t>ilot (ATP)</w:t>
      </w:r>
      <w:r w:rsidR="00CE434B" w:rsidRPr="005817EA">
        <w:rPr>
          <w:rFonts w:asciiTheme="minorBidi" w:hAnsiTheme="minorBidi"/>
        </w:rPr>
        <w:t xml:space="preserve"> went into effect in </w:t>
      </w:r>
      <w:r w:rsidR="00B44F3F" w:rsidRPr="005817EA">
        <w:rPr>
          <w:rFonts w:asciiTheme="minorBidi" w:hAnsiTheme="minorBidi"/>
        </w:rPr>
        <w:t xml:space="preserve">the </w:t>
      </w:r>
      <w:r w:rsidR="00CE434B" w:rsidRPr="005817EA">
        <w:rPr>
          <w:rFonts w:asciiTheme="minorBidi" w:hAnsiTheme="minorBidi"/>
        </w:rPr>
        <w:t>U</w:t>
      </w:r>
      <w:r w:rsidR="00E010C9">
        <w:rPr>
          <w:rFonts w:asciiTheme="minorBidi" w:hAnsiTheme="minorBidi"/>
        </w:rPr>
        <w:t>nited States (U.S)</w:t>
      </w:r>
      <w:r w:rsidR="00B44F3F" w:rsidRPr="005817EA">
        <w:rPr>
          <w:rFonts w:asciiTheme="minorBidi" w:hAnsiTheme="minorBidi"/>
        </w:rPr>
        <w:t>.</w:t>
      </w:r>
      <w:r w:rsidR="006F23E8" w:rsidRPr="005817EA">
        <w:rPr>
          <w:rFonts w:asciiTheme="minorBidi" w:hAnsiTheme="minorBidi"/>
        </w:rPr>
        <w:t xml:space="preserve"> </w:t>
      </w:r>
      <w:r w:rsidRPr="005817EA">
        <w:rPr>
          <w:rFonts w:asciiTheme="minorBidi" w:hAnsiTheme="minorBidi"/>
        </w:rPr>
        <w:t>This paper will examine fatal, nonfatal</w:t>
      </w:r>
      <w:r w:rsidR="00B209DC">
        <w:rPr>
          <w:rFonts w:asciiTheme="minorBidi" w:hAnsiTheme="minorBidi"/>
        </w:rPr>
        <w:t>,</w:t>
      </w:r>
      <w:r w:rsidRPr="005817EA">
        <w:rPr>
          <w:rFonts w:asciiTheme="minorBidi" w:hAnsiTheme="minorBidi"/>
        </w:rPr>
        <w:t xml:space="preserve"> and minor accidents recorded by </w:t>
      </w:r>
      <w:r w:rsidR="00B209DC">
        <w:rPr>
          <w:rFonts w:asciiTheme="minorBidi" w:hAnsiTheme="minorBidi"/>
        </w:rPr>
        <w:t xml:space="preserve">the </w:t>
      </w:r>
      <w:r w:rsidRPr="005817EA">
        <w:rPr>
          <w:rFonts w:asciiTheme="minorBidi" w:hAnsiTheme="minorBidi"/>
        </w:rPr>
        <w:t>N</w:t>
      </w:r>
      <w:r w:rsidR="00DE3052" w:rsidRPr="005817EA">
        <w:rPr>
          <w:rFonts w:asciiTheme="minorBidi" w:hAnsiTheme="minorBidi"/>
        </w:rPr>
        <w:t xml:space="preserve">ational Transportation </w:t>
      </w:r>
      <w:r w:rsidRPr="005817EA">
        <w:rPr>
          <w:rFonts w:asciiTheme="minorBidi" w:hAnsiTheme="minorBidi"/>
        </w:rPr>
        <w:t>S</w:t>
      </w:r>
      <w:r w:rsidR="00DE3052" w:rsidRPr="005817EA">
        <w:rPr>
          <w:rFonts w:asciiTheme="minorBidi" w:hAnsiTheme="minorBidi"/>
        </w:rPr>
        <w:t xml:space="preserve">afety </w:t>
      </w:r>
      <w:r w:rsidRPr="005817EA">
        <w:rPr>
          <w:rFonts w:asciiTheme="minorBidi" w:hAnsiTheme="minorBidi"/>
        </w:rPr>
        <w:t>B</w:t>
      </w:r>
      <w:r w:rsidR="00DE3052" w:rsidRPr="005817EA">
        <w:rPr>
          <w:rFonts w:asciiTheme="minorBidi" w:hAnsiTheme="minorBidi"/>
        </w:rPr>
        <w:t xml:space="preserve">oard (NTSB) </w:t>
      </w:r>
      <w:r w:rsidRPr="005817EA">
        <w:rPr>
          <w:rFonts w:asciiTheme="minorBidi" w:hAnsiTheme="minorBidi"/>
        </w:rPr>
        <w:t xml:space="preserve">from </w:t>
      </w:r>
      <w:r w:rsidR="00862AE8" w:rsidRPr="005817EA">
        <w:rPr>
          <w:rFonts w:asciiTheme="minorBidi" w:hAnsiTheme="minorBidi"/>
        </w:rPr>
        <w:t xml:space="preserve">2008 to </w:t>
      </w:r>
      <w:r w:rsidR="00862AE8" w:rsidRPr="00B209DC">
        <w:rPr>
          <w:rFonts w:asciiTheme="minorBidi" w:hAnsiTheme="minorBidi"/>
        </w:rPr>
        <w:t xml:space="preserve">2018 </w:t>
      </w:r>
      <w:r w:rsidR="00BD7F0E" w:rsidRPr="00B209DC">
        <w:rPr>
          <w:rFonts w:asciiTheme="minorBidi" w:hAnsiTheme="minorBidi"/>
        </w:rPr>
        <w:t>(NTSB, 2020</w:t>
      </w:r>
      <w:r w:rsidR="00DE3052" w:rsidRPr="00B209DC">
        <w:rPr>
          <w:rFonts w:asciiTheme="minorBidi" w:hAnsiTheme="minorBidi"/>
        </w:rPr>
        <w:t>)</w:t>
      </w:r>
      <w:r w:rsidRPr="00B209DC">
        <w:rPr>
          <w:rFonts w:asciiTheme="minorBidi" w:hAnsiTheme="minorBidi"/>
        </w:rPr>
        <w:t>.</w:t>
      </w:r>
      <w:r w:rsidRPr="005817EA">
        <w:rPr>
          <w:rFonts w:asciiTheme="minorBidi" w:hAnsiTheme="minorBidi"/>
        </w:rPr>
        <w:t xml:space="preserve"> </w:t>
      </w:r>
      <w:r w:rsidR="00D3589C" w:rsidRPr="005817EA">
        <w:rPr>
          <w:rFonts w:asciiTheme="minorBidi" w:hAnsiTheme="minorBidi"/>
        </w:rPr>
        <w:t xml:space="preserve">Accident rate will be measured by </w:t>
      </w:r>
      <w:r w:rsidR="00B209DC">
        <w:rPr>
          <w:rFonts w:asciiTheme="minorBidi" w:hAnsiTheme="minorBidi"/>
        </w:rPr>
        <w:t>calculating</w:t>
      </w:r>
      <w:r w:rsidR="00D3589C" w:rsidRPr="005817EA">
        <w:rPr>
          <w:rFonts w:asciiTheme="minorBidi" w:hAnsiTheme="minorBidi"/>
        </w:rPr>
        <w:t xml:space="preserve"> the monthly accident rate of Part 121 airlines from 2008 to 2018. </w:t>
      </w:r>
      <w:r w:rsidR="00B44F3F" w:rsidRPr="005817EA">
        <w:rPr>
          <w:rFonts w:asciiTheme="minorBidi" w:hAnsiTheme="minorBidi"/>
        </w:rPr>
        <w:t>The number of operations and hours flown for airlines in U</w:t>
      </w:r>
      <w:r w:rsidR="00E010C9">
        <w:rPr>
          <w:rFonts w:asciiTheme="minorBidi" w:hAnsiTheme="minorBidi"/>
        </w:rPr>
        <w:t>.</w:t>
      </w:r>
      <w:r w:rsidR="00B44F3F" w:rsidRPr="005817EA">
        <w:rPr>
          <w:rFonts w:asciiTheme="minorBidi" w:hAnsiTheme="minorBidi"/>
        </w:rPr>
        <w:t>S will be used to control for the varying</w:t>
      </w:r>
      <w:r w:rsidR="00821DE0" w:rsidRPr="005817EA">
        <w:rPr>
          <w:rFonts w:asciiTheme="minorBidi" w:hAnsiTheme="minorBidi"/>
        </w:rPr>
        <w:t xml:space="preserve"> </w:t>
      </w:r>
      <w:r w:rsidR="00EF4A9C">
        <w:rPr>
          <w:rFonts w:asciiTheme="minorBidi" w:hAnsiTheme="minorBidi"/>
        </w:rPr>
        <w:t>number</w:t>
      </w:r>
      <w:r w:rsidR="00821DE0" w:rsidRPr="005817EA">
        <w:rPr>
          <w:rFonts w:asciiTheme="minorBidi" w:hAnsiTheme="minorBidi"/>
        </w:rPr>
        <w:t xml:space="preserve"> of</w:t>
      </w:r>
      <w:r w:rsidR="00B44F3F" w:rsidRPr="005817EA">
        <w:rPr>
          <w:rFonts w:asciiTheme="minorBidi" w:hAnsiTheme="minorBidi"/>
        </w:rPr>
        <w:t xml:space="preserve"> flight </w:t>
      </w:r>
      <w:r w:rsidR="00821DE0" w:rsidRPr="005817EA">
        <w:rPr>
          <w:rFonts w:asciiTheme="minorBidi" w:hAnsiTheme="minorBidi"/>
        </w:rPr>
        <w:t>hours and operations</w:t>
      </w:r>
      <w:r w:rsidR="00B44F3F" w:rsidRPr="005817EA">
        <w:rPr>
          <w:rFonts w:asciiTheme="minorBidi" w:hAnsiTheme="minorBidi"/>
        </w:rPr>
        <w:t xml:space="preserve">. </w:t>
      </w:r>
      <w:r w:rsidRPr="005817EA">
        <w:rPr>
          <w:rFonts w:asciiTheme="minorBidi" w:hAnsiTheme="minorBidi"/>
        </w:rPr>
        <w:t xml:space="preserve">The </w:t>
      </w:r>
      <w:r w:rsidR="00EF4A9C">
        <w:rPr>
          <w:rFonts w:asciiTheme="minorBidi" w:hAnsiTheme="minorBidi"/>
        </w:rPr>
        <w:t>frequency</w:t>
      </w:r>
      <w:r w:rsidRPr="005817EA">
        <w:rPr>
          <w:rFonts w:asciiTheme="minorBidi" w:hAnsiTheme="minorBidi"/>
        </w:rPr>
        <w:t xml:space="preserve"> of operations will be measured using the number of departures (aircraft departing an airport) annually f</w:t>
      </w:r>
      <w:r w:rsidR="00567D1F" w:rsidRPr="005817EA">
        <w:rPr>
          <w:rFonts w:asciiTheme="minorBidi" w:hAnsiTheme="minorBidi"/>
        </w:rPr>
        <w:t>or Part</w:t>
      </w:r>
      <w:r w:rsidRPr="005817EA">
        <w:rPr>
          <w:rFonts w:asciiTheme="minorBidi" w:hAnsiTheme="minorBidi"/>
        </w:rPr>
        <w:t xml:space="preserve"> 121 airlines. The number of hours flown will be measured by collecting the total hours that </w:t>
      </w:r>
      <w:r w:rsidR="00D3589C" w:rsidRPr="005817EA">
        <w:rPr>
          <w:rFonts w:asciiTheme="minorBidi" w:hAnsiTheme="minorBidi"/>
        </w:rPr>
        <w:t xml:space="preserve">Part </w:t>
      </w:r>
      <w:r w:rsidRPr="005817EA">
        <w:rPr>
          <w:rFonts w:asciiTheme="minorBidi" w:hAnsiTheme="minorBidi"/>
        </w:rPr>
        <w:t>121 airlines flew annually</w:t>
      </w:r>
      <w:r w:rsidR="00DE3052" w:rsidRPr="005817EA">
        <w:rPr>
          <w:rFonts w:asciiTheme="minorBidi" w:hAnsiTheme="minorBidi"/>
        </w:rPr>
        <w:t xml:space="preserve"> (NTSB, 2020)</w:t>
      </w:r>
      <w:r w:rsidRPr="005817EA">
        <w:rPr>
          <w:rFonts w:asciiTheme="minorBidi" w:hAnsiTheme="minorBidi"/>
        </w:rPr>
        <w:t xml:space="preserve">. </w:t>
      </w:r>
    </w:p>
    <w:p w14:paraId="1BD9D626" w14:textId="16C16135" w:rsidR="00C76581" w:rsidRPr="005817EA" w:rsidRDefault="00D918E4" w:rsidP="005817EA">
      <w:pPr>
        <w:spacing w:line="480" w:lineRule="auto"/>
        <w:jc w:val="center"/>
        <w:rPr>
          <w:rFonts w:asciiTheme="minorBidi" w:hAnsiTheme="minorBidi"/>
          <w:b/>
          <w:bCs/>
        </w:rPr>
      </w:pPr>
      <w:r w:rsidRPr="005817EA">
        <w:rPr>
          <w:rFonts w:asciiTheme="minorBidi" w:hAnsiTheme="minorBidi"/>
          <w:b/>
          <w:bCs/>
        </w:rPr>
        <w:t xml:space="preserve">Significance  </w:t>
      </w:r>
    </w:p>
    <w:p w14:paraId="6DB65EB0" w14:textId="1CC749A1" w:rsidR="00E010C9" w:rsidRDefault="0053011B" w:rsidP="00EF4A9C">
      <w:pPr>
        <w:spacing w:line="480" w:lineRule="auto"/>
        <w:ind w:firstLine="720"/>
        <w:rPr>
          <w:rFonts w:asciiTheme="minorBidi" w:hAnsiTheme="minorBidi"/>
        </w:rPr>
      </w:pPr>
      <w:r w:rsidRPr="005817EA">
        <w:rPr>
          <w:rFonts w:asciiTheme="minorBidi" w:hAnsiTheme="minorBidi"/>
        </w:rPr>
        <w:t xml:space="preserve">The study will provide an analysis of </w:t>
      </w:r>
      <w:r w:rsidR="007D5466">
        <w:rPr>
          <w:rFonts w:asciiTheme="minorBidi" w:hAnsiTheme="minorBidi"/>
        </w:rPr>
        <w:t>airline</w:t>
      </w:r>
      <w:r w:rsidR="00862AE8" w:rsidRPr="005817EA">
        <w:rPr>
          <w:rFonts w:asciiTheme="minorBidi" w:hAnsiTheme="minorBidi"/>
        </w:rPr>
        <w:t xml:space="preserve"> </w:t>
      </w:r>
      <w:r w:rsidRPr="005817EA">
        <w:rPr>
          <w:rFonts w:asciiTheme="minorBidi" w:hAnsiTheme="minorBidi"/>
        </w:rPr>
        <w:t xml:space="preserve">accident rates </w:t>
      </w:r>
      <w:r w:rsidR="00862AE8" w:rsidRPr="005817EA">
        <w:rPr>
          <w:rFonts w:asciiTheme="minorBidi" w:hAnsiTheme="minorBidi"/>
        </w:rPr>
        <w:t>before and after</w:t>
      </w:r>
      <w:r w:rsidR="00D478EB" w:rsidRPr="005817EA">
        <w:rPr>
          <w:rFonts w:asciiTheme="minorBidi" w:hAnsiTheme="minorBidi"/>
        </w:rPr>
        <w:t xml:space="preserve"> July 2013</w:t>
      </w:r>
      <w:r w:rsidRPr="005817EA">
        <w:rPr>
          <w:rFonts w:asciiTheme="minorBidi" w:hAnsiTheme="minorBidi"/>
        </w:rPr>
        <w:t xml:space="preserve"> in the United States. </w:t>
      </w:r>
      <w:r w:rsidR="00D478EB" w:rsidRPr="005817EA">
        <w:rPr>
          <w:rFonts w:asciiTheme="minorBidi" w:hAnsiTheme="minorBidi"/>
        </w:rPr>
        <w:t>This a</w:t>
      </w:r>
      <w:r w:rsidRPr="005817EA">
        <w:rPr>
          <w:rFonts w:asciiTheme="minorBidi" w:hAnsiTheme="minorBidi"/>
        </w:rPr>
        <w:t xml:space="preserve">nalysis can be used to provide insights as to </w:t>
      </w:r>
      <w:r w:rsidR="00D478EB" w:rsidRPr="005817EA">
        <w:rPr>
          <w:rFonts w:asciiTheme="minorBidi" w:hAnsiTheme="minorBidi"/>
        </w:rPr>
        <w:t>whether</w:t>
      </w:r>
      <w:r w:rsidRPr="005817EA">
        <w:rPr>
          <w:rFonts w:asciiTheme="minorBidi" w:hAnsiTheme="minorBidi"/>
        </w:rPr>
        <w:t xml:space="preserve"> </w:t>
      </w:r>
      <w:r w:rsidR="00797530" w:rsidRPr="005817EA">
        <w:rPr>
          <w:rFonts w:asciiTheme="minorBidi" w:hAnsiTheme="minorBidi"/>
        </w:rPr>
        <w:t>U.S airlines had</w:t>
      </w:r>
      <w:r w:rsidR="006F23E8" w:rsidRPr="005817EA">
        <w:rPr>
          <w:rFonts w:asciiTheme="minorBidi" w:hAnsiTheme="minorBidi"/>
        </w:rPr>
        <w:t xml:space="preserve"> </w:t>
      </w:r>
      <w:r w:rsidR="00797530" w:rsidRPr="005817EA">
        <w:rPr>
          <w:rFonts w:asciiTheme="minorBidi" w:hAnsiTheme="minorBidi"/>
        </w:rPr>
        <w:t xml:space="preserve">different </w:t>
      </w:r>
      <w:r w:rsidR="00136EF4" w:rsidRPr="005817EA">
        <w:rPr>
          <w:rFonts w:asciiTheme="minorBidi" w:hAnsiTheme="minorBidi"/>
        </w:rPr>
        <w:t>accident rate</w:t>
      </w:r>
      <w:r w:rsidR="00EF4A9C">
        <w:rPr>
          <w:rFonts w:asciiTheme="minorBidi" w:hAnsiTheme="minorBidi"/>
        </w:rPr>
        <w:t xml:space="preserve">s </w:t>
      </w:r>
      <w:r w:rsidR="00821DE0" w:rsidRPr="005817EA">
        <w:rPr>
          <w:rFonts w:asciiTheme="minorBidi" w:hAnsiTheme="minorBidi"/>
        </w:rPr>
        <w:t xml:space="preserve">before and </w:t>
      </w:r>
      <w:r w:rsidR="00797530" w:rsidRPr="005817EA">
        <w:rPr>
          <w:rFonts w:asciiTheme="minorBidi" w:hAnsiTheme="minorBidi"/>
        </w:rPr>
        <w:t xml:space="preserve">after </w:t>
      </w:r>
      <w:r w:rsidR="00821DE0" w:rsidRPr="005817EA">
        <w:rPr>
          <w:rFonts w:asciiTheme="minorBidi" w:hAnsiTheme="minorBidi"/>
        </w:rPr>
        <w:t xml:space="preserve">the </w:t>
      </w:r>
      <w:r w:rsidR="00797530" w:rsidRPr="005817EA">
        <w:rPr>
          <w:rFonts w:asciiTheme="minorBidi" w:hAnsiTheme="minorBidi"/>
        </w:rPr>
        <w:t>July 2013</w:t>
      </w:r>
      <w:r w:rsidR="00821DE0" w:rsidRPr="005817EA">
        <w:rPr>
          <w:rFonts w:asciiTheme="minorBidi" w:hAnsiTheme="minorBidi"/>
        </w:rPr>
        <w:t xml:space="preserve"> enactment of the 1,500-hour ATP rule</w:t>
      </w:r>
      <w:r w:rsidR="007F6B73" w:rsidRPr="005817EA">
        <w:rPr>
          <w:rFonts w:asciiTheme="minorBidi" w:hAnsiTheme="minorBidi"/>
        </w:rPr>
        <w:t>. Findings from</w:t>
      </w:r>
      <w:r w:rsidRPr="005817EA">
        <w:rPr>
          <w:rFonts w:asciiTheme="minorBidi" w:hAnsiTheme="minorBidi"/>
        </w:rPr>
        <w:t xml:space="preserve"> this research may be used to </w:t>
      </w:r>
      <w:r w:rsidR="00797530" w:rsidRPr="005817EA">
        <w:rPr>
          <w:rFonts w:asciiTheme="minorBidi" w:hAnsiTheme="minorBidi"/>
        </w:rPr>
        <w:t xml:space="preserve">determine if there is a </w:t>
      </w:r>
      <w:r w:rsidR="00821DE0" w:rsidRPr="005817EA">
        <w:rPr>
          <w:rFonts w:asciiTheme="minorBidi" w:hAnsiTheme="minorBidi"/>
        </w:rPr>
        <w:t>relationship</w:t>
      </w:r>
      <w:r w:rsidR="00797530" w:rsidRPr="005817EA">
        <w:rPr>
          <w:rFonts w:asciiTheme="minorBidi" w:hAnsiTheme="minorBidi"/>
        </w:rPr>
        <w:t xml:space="preserve"> between</w:t>
      </w:r>
      <w:r w:rsidR="007070D3" w:rsidRPr="005817EA">
        <w:rPr>
          <w:rFonts w:asciiTheme="minorBidi" w:hAnsiTheme="minorBidi"/>
        </w:rPr>
        <w:t xml:space="preserve"> </w:t>
      </w:r>
      <w:r w:rsidR="00EF4A9C">
        <w:rPr>
          <w:rFonts w:asciiTheme="minorBidi" w:hAnsiTheme="minorBidi"/>
        </w:rPr>
        <w:t xml:space="preserve">the </w:t>
      </w:r>
      <w:r w:rsidR="007070D3" w:rsidRPr="005817EA">
        <w:rPr>
          <w:rFonts w:asciiTheme="minorBidi" w:hAnsiTheme="minorBidi"/>
        </w:rPr>
        <w:lastRenderedPageBreak/>
        <w:t xml:space="preserve">airline safety record and </w:t>
      </w:r>
      <w:r w:rsidR="00511D3D" w:rsidRPr="005817EA">
        <w:rPr>
          <w:rFonts w:asciiTheme="minorBidi" w:hAnsiTheme="minorBidi"/>
        </w:rPr>
        <w:t xml:space="preserve">the 1,500-hour rule. </w:t>
      </w:r>
      <w:r w:rsidR="00821DE0" w:rsidRPr="005817EA">
        <w:rPr>
          <w:rFonts w:asciiTheme="minorBidi" w:hAnsiTheme="minorBidi"/>
        </w:rPr>
        <w:t>This is relevant because of the current pilot shortage and recent suggestions to decrease the ATP experience requirements.</w:t>
      </w:r>
    </w:p>
    <w:p w14:paraId="7D883CD6" w14:textId="34922FA1" w:rsidR="00C0154D" w:rsidRDefault="00FE2B77" w:rsidP="008D18AF">
      <w:pPr>
        <w:spacing w:line="480" w:lineRule="auto"/>
        <w:ind w:firstLine="720"/>
        <w:rPr>
          <w:rFonts w:asciiTheme="minorBidi" w:hAnsiTheme="minorBidi"/>
        </w:rPr>
      </w:pPr>
      <w:r w:rsidRPr="005817EA">
        <w:rPr>
          <w:rFonts w:asciiTheme="minorBidi" w:hAnsiTheme="minorBidi"/>
        </w:rPr>
        <w:t>The results of this study are generalizable to</w:t>
      </w:r>
      <w:r w:rsidR="001A4AE8" w:rsidRPr="005817EA">
        <w:rPr>
          <w:rFonts w:asciiTheme="minorBidi" w:hAnsiTheme="minorBidi"/>
        </w:rPr>
        <w:t xml:space="preserve"> </w:t>
      </w:r>
      <w:r w:rsidR="00136EF4" w:rsidRPr="005817EA">
        <w:rPr>
          <w:rFonts w:asciiTheme="minorBidi" w:hAnsiTheme="minorBidi"/>
        </w:rPr>
        <w:t>P</w:t>
      </w:r>
      <w:r w:rsidR="00A8540B" w:rsidRPr="005817EA">
        <w:rPr>
          <w:rFonts w:asciiTheme="minorBidi" w:hAnsiTheme="minorBidi"/>
        </w:rPr>
        <w:t xml:space="preserve">art 121 airlines in the United States because </w:t>
      </w:r>
      <w:r w:rsidR="00136EF4" w:rsidRPr="005817EA">
        <w:rPr>
          <w:rFonts w:asciiTheme="minorBidi" w:hAnsiTheme="minorBidi"/>
        </w:rPr>
        <w:t>the data included all accidents from Part 121 in the US</w:t>
      </w:r>
      <w:r w:rsidR="007F6B73" w:rsidRPr="005817EA">
        <w:rPr>
          <w:rFonts w:asciiTheme="minorBidi" w:hAnsiTheme="minorBidi"/>
        </w:rPr>
        <w:t xml:space="preserve">. </w:t>
      </w:r>
      <w:r w:rsidR="00743BB7">
        <w:rPr>
          <w:rFonts w:asciiTheme="minorBidi" w:hAnsiTheme="minorBidi"/>
        </w:rPr>
        <w:t>Also, the</w:t>
      </w:r>
      <w:r w:rsidR="00821DE0" w:rsidRPr="005817EA">
        <w:rPr>
          <w:rFonts w:asciiTheme="minorBidi" w:hAnsiTheme="minorBidi"/>
        </w:rPr>
        <w:t xml:space="preserve"> 1,500-hour ATP rule is </w:t>
      </w:r>
      <w:r w:rsidR="008D18AF">
        <w:rPr>
          <w:rFonts w:asciiTheme="minorBidi" w:hAnsiTheme="minorBidi"/>
        </w:rPr>
        <w:t>only applied in the U.S whereas</w:t>
      </w:r>
      <w:r w:rsidR="00821DE0" w:rsidRPr="005817EA">
        <w:rPr>
          <w:rFonts w:asciiTheme="minorBidi" w:hAnsiTheme="minorBidi"/>
        </w:rPr>
        <w:t xml:space="preserve"> different pilot cert</w:t>
      </w:r>
      <w:r w:rsidR="008D18AF">
        <w:rPr>
          <w:rFonts w:asciiTheme="minorBidi" w:hAnsiTheme="minorBidi"/>
        </w:rPr>
        <w:t>ification standards vary in other countries</w:t>
      </w:r>
      <w:r w:rsidR="005817EA">
        <w:rPr>
          <w:rFonts w:asciiTheme="minorBidi" w:hAnsiTheme="minorBidi"/>
        </w:rPr>
        <w:t>.</w:t>
      </w:r>
    </w:p>
    <w:p w14:paraId="513BF944" w14:textId="78D6E416" w:rsidR="00FF663B" w:rsidRPr="00C0154D" w:rsidRDefault="00C0154D" w:rsidP="00C0154D">
      <w:pPr>
        <w:spacing w:line="480" w:lineRule="auto"/>
        <w:ind w:firstLine="720"/>
        <w:jc w:val="center"/>
        <w:rPr>
          <w:rFonts w:asciiTheme="minorBidi" w:hAnsiTheme="minorBidi"/>
          <w:b/>
          <w:bCs/>
        </w:rPr>
      </w:pPr>
      <w:r w:rsidRPr="00C0154D">
        <w:rPr>
          <w:rFonts w:asciiTheme="minorBidi" w:hAnsiTheme="minorBidi"/>
          <w:b/>
          <w:bCs/>
        </w:rPr>
        <w:t>Limitations and Delimitations</w:t>
      </w:r>
    </w:p>
    <w:p w14:paraId="0C454811" w14:textId="5499226B" w:rsidR="003070D0" w:rsidRPr="005817EA" w:rsidRDefault="003070D0" w:rsidP="00C0154D">
      <w:pPr>
        <w:spacing w:line="480" w:lineRule="auto"/>
        <w:rPr>
          <w:rFonts w:asciiTheme="minorBidi" w:hAnsiTheme="minorBidi"/>
          <w:b/>
          <w:bCs/>
        </w:rPr>
      </w:pPr>
      <w:r w:rsidRPr="005817EA">
        <w:rPr>
          <w:rFonts w:asciiTheme="minorBidi" w:hAnsiTheme="minorBidi"/>
          <w:b/>
          <w:bCs/>
        </w:rPr>
        <w:t>Limitations</w:t>
      </w:r>
    </w:p>
    <w:p w14:paraId="1A001012" w14:textId="45EB3244" w:rsidR="00CB61D4" w:rsidRPr="005817EA" w:rsidRDefault="00F82842" w:rsidP="00F947AA">
      <w:pPr>
        <w:pStyle w:val="ListParagraph"/>
        <w:numPr>
          <w:ilvl w:val="0"/>
          <w:numId w:val="1"/>
        </w:numPr>
        <w:spacing w:line="480" w:lineRule="auto"/>
        <w:rPr>
          <w:rFonts w:asciiTheme="minorBidi" w:hAnsiTheme="minorBidi"/>
        </w:rPr>
      </w:pPr>
      <w:r w:rsidRPr="005817EA">
        <w:rPr>
          <w:rFonts w:asciiTheme="minorBidi" w:hAnsiTheme="minorBidi"/>
        </w:rPr>
        <w:t xml:space="preserve">Controlling pilot experience (number of </w:t>
      </w:r>
      <w:r w:rsidR="008D4E52" w:rsidRPr="005817EA">
        <w:rPr>
          <w:rFonts w:asciiTheme="minorBidi" w:hAnsiTheme="minorBidi"/>
        </w:rPr>
        <w:t xml:space="preserve">flown </w:t>
      </w:r>
      <w:r w:rsidRPr="005817EA">
        <w:rPr>
          <w:rFonts w:asciiTheme="minorBidi" w:hAnsiTheme="minorBidi"/>
        </w:rPr>
        <w:t xml:space="preserve">hours) involved in the accidents being studied is </w:t>
      </w:r>
      <w:r w:rsidR="00F947AA">
        <w:rPr>
          <w:rFonts w:asciiTheme="minorBidi" w:hAnsiTheme="minorBidi"/>
        </w:rPr>
        <w:t>very</w:t>
      </w:r>
      <w:r w:rsidRPr="005817EA">
        <w:rPr>
          <w:rFonts w:asciiTheme="minorBidi" w:hAnsiTheme="minorBidi"/>
        </w:rPr>
        <w:t xml:space="preserve"> </w:t>
      </w:r>
      <w:r w:rsidR="00404DF9" w:rsidRPr="005817EA">
        <w:rPr>
          <w:rFonts w:asciiTheme="minorBidi" w:hAnsiTheme="minorBidi"/>
        </w:rPr>
        <w:t>cha</w:t>
      </w:r>
      <w:r w:rsidRPr="005817EA">
        <w:rPr>
          <w:rFonts w:asciiTheme="minorBidi" w:hAnsiTheme="minorBidi"/>
        </w:rPr>
        <w:t xml:space="preserve">llenging and </w:t>
      </w:r>
      <w:r w:rsidR="00404DF9" w:rsidRPr="005817EA">
        <w:rPr>
          <w:rFonts w:asciiTheme="minorBidi" w:hAnsiTheme="minorBidi"/>
        </w:rPr>
        <w:t xml:space="preserve">some are </w:t>
      </w:r>
      <w:r w:rsidRPr="005817EA">
        <w:rPr>
          <w:rFonts w:asciiTheme="minorBidi" w:hAnsiTheme="minorBidi"/>
        </w:rPr>
        <w:t>unobtainable</w:t>
      </w:r>
      <w:r w:rsidR="00682FE0" w:rsidRPr="005817EA">
        <w:rPr>
          <w:rFonts w:asciiTheme="minorBidi" w:hAnsiTheme="minorBidi"/>
        </w:rPr>
        <w:t>.</w:t>
      </w:r>
      <w:r w:rsidR="00821DE0" w:rsidRPr="005817EA">
        <w:rPr>
          <w:rFonts w:asciiTheme="minorBidi" w:hAnsiTheme="minorBidi"/>
        </w:rPr>
        <w:t xml:space="preserve"> Therefore, the study is restricted to Part 121, and pilot experience will not be controlled.</w:t>
      </w:r>
      <w:r w:rsidR="00682FE0" w:rsidRPr="005817EA">
        <w:rPr>
          <w:rFonts w:asciiTheme="minorBidi" w:hAnsiTheme="minorBidi"/>
        </w:rPr>
        <w:t xml:space="preserve">  </w:t>
      </w:r>
    </w:p>
    <w:p w14:paraId="40B1AD40" w14:textId="24D85716" w:rsidR="00F901F0" w:rsidRPr="005817EA" w:rsidRDefault="00404DF9" w:rsidP="00F61D21">
      <w:pPr>
        <w:pStyle w:val="ListParagraph"/>
        <w:numPr>
          <w:ilvl w:val="0"/>
          <w:numId w:val="1"/>
        </w:numPr>
        <w:spacing w:line="480" w:lineRule="auto"/>
        <w:rPr>
          <w:rFonts w:asciiTheme="minorBidi" w:hAnsiTheme="minorBidi"/>
        </w:rPr>
      </w:pPr>
      <w:r w:rsidRPr="005817EA">
        <w:rPr>
          <w:rFonts w:asciiTheme="minorBidi" w:hAnsiTheme="minorBidi"/>
        </w:rPr>
        <w:t>Determining</w:t>
      </w:r>
      <w:r w:rsidR="002D225F" w:rsidRPr="005817EA">
        <w:rPr>
          <w:rFonts w:asciiTheme="minorBidi" w:hAnsiTheme="minorBidi"/>
        </w:rPr>
        <w:t xml:space="preserve"> </w:t>
      </w:r>
      <w:r w:rsidRPr="005817EA">
        <w:rPr>
          <w:rFonts w:asciiTheme="minorBidi" w:hAnsiTheme="minorBidi"/>
        </w:rPr>
        <w:t>whether</w:t>
      </w:r>
      <w:r w:rsidR="002D225F" w:rsidRPr="005817EA">
        <w:rPr>
          <w:rFonts w:asciiTheme="minorBidi" w:hAnsiTheme="minorBidi"/>
        </w:rPr>
        <w:t xml:space="preserve"> safety record enhance</w:t>
      </w:r>
      <w:r w:rsidRPr="005817EA">
        <w:rPr>
          <w:rFonts w:asciiTheme="minorBidi" w:hAnsiTheme="minorBidi"/>
        </w:rPr>
        <w:t xml:space="preserve">ment </w:t>
      </w:r>
      <w:r w:rsidR="003141E3">
        <w:rPr>
          <w:rFonts w:asciiTheme="minorBidi" w:hAnsiTheme="minorBidi"/>
        </w:rPr>
        <w:t xml:space="preserve">is </w:t>
      </w:r>
      <w:r w:rsidRPr="005817EA">
        <w:rPr>
          <w:rFonts w:asciiTheme="minorBidi" w:hAnsiTheme="minorBidi"/>
        </w:rPr>
        <w:t xml:space="preserve">caused by the 1500-hour rule </w:t>
      </w:r>
      <w:r w:rsidR="00EF4A9C">
        <w:rPr>
          <w:rFonts w:asciiTheme="minorBidi" w:hAnsiTheme="minorBidi"/>
        </w:rPr>
        <w:t xml:space="preserve">will not be possible as </w:t>
      </w:r>
      <w:r w:rsidR="005817EA" w:rsidRPr="005817EA">
        <w:rPr>
          <w:rFonts w:asciiTheme="minorBidi" w:hAnsiTheme="minorBidi"/>
        </w:rPr>
        <w:t>ex post facto design</w:t>
      </w:r>
      <w:r w:rsidR="00EF4A9C">
        <w:rPr>
          <w:rFonts w:asciiTheme="minorBidi" w:hAnsiTheme="minorBidi"/>
        </w:rPr>
        <w:t>s</w:t>
      </w:r>
      <w:r w:rsidR="00F61D21">
        <w:rPr>
          <w:rFonts w:asciiTheme="minorBidi" w:hAnsiTheme="minorBidi"/>
        </w:rPr>
        <w:t xml:space="preserve"> prevent </w:t>
      </w:r>
      <w:r w:rsidR="00D02E28" w:rsidRPr="005817EA">
        <w:rPr>
          <w:rFonts w:asciiTheme="minorBidi" w:hAnsiTheme="minorBidi"/>
        </w:rPr>
        <w:t xml:space="preserve">control </w:t>
      </w:r>
      <w:r w:rsidR="00F61D21">
        <w:rPr>
          <w:rFonts w:asciiTheme="minorBidi" w:hAnsiTheme="minorBidi"/>
        </w:rPr>
        <w:t xml:space="preserve">of </w:t>
      </w:r>
      <w:r w:rsidR="00D02E28" w:rsidRPr="005817EA">
        <w:rPr>
          <w:rFonts w:asciiTheme="minorBidi" w:hAnsiTheme="minorBidi"/>
        </w:rPr>
        <w:t xml:space="preserve">other factors that </w:t>
      </w:r>
      <w:r w:rsidR="00F61D21">
        <w:rPr>
          <w:rFonts w:asciiTheme="minorBidi" w:hAnsiTheme="minorBidi"/>
        </w:rPr>
        <w:t xml:space="preserve">also </w:t>
      </w:r>
      <w:r w:rsidR="00D02E28" w:rsidRPr="005817EA">
        <w:rPr>
          <w:rFonts w:asciiTheme="minorBidi" w:hAnsiTheme="minorBidi"/>
        </w:rPr>
        <w:t xml:space="preserve">contribute </w:t>
      </w:r>
      <w:r w:rsidR="00F61D21">
        <w:rPr>
          <w:rFonts w:asciiTheme="minorBidi" w:hAnsiTheme="minorBidi"/>
        </w:rPr>
        <w:t>to the</w:t>
      </w:r>
      <w:r w:rsidR="00D02E28" w:rsidRPr="005817EA">
        <w:rPr>
          <w:rFonts w:asciiTheme="minorBidi" w:hAnsiTheme="minorBidi"/>
        </w:rPr>
        <w:t xml:space="preserve"> safety record. </w:t>
      </w:r>
    </w:p>
    <w:p w14:paraId="2F498E87" w14:textId="5BDD72D6" w:rsidR="00FF663B" w:rsidRPr="00CF657B" w:rsidRDefault="00821DE0" w:rsidP="00622400">
      <w:pPr>
        <w:pStyle w:val="ListParagraph"/>
        <w:numPr>
          <w:ilvl w:val="0"/>
          <w:numId w:val="1"/>
        </w:numPr>
        <w:spacing w:line="480" w:lineRule="auto"/>
        <w:rPr>
          <w:rFonts w:asciiTheme="minorBidi" w:hAnsiTheme="minorBidi"/>
        </w:rPr>
      </w:pPr>
      <w:r w:rsidRPr="005817EA">
        <w:rPr>
          <w:rFonts w:asciiTheme="minorBidi" w:hAnsiTheme="minorBidi"/>
        </w:rPr>
        <w:t xml:space="preserve">The </w:t>
      </w:r>
      <w:r w:rsidR="00F61D21">
        <w:rPr>
          <w:rFonts w:asciiTheme="minorBidi" w:hAnsiTheme="minorBidi"/>
        </w:rPr>
        <w:t>U.S airline</w:t>
      </w:r>
      <w:r w:rsidR="00D02E28" w:rsidRPr="005817EA">
        <w:rPr>
          <w:rFonts w:asciiTheme="minorBidi" w:hAnsiTheme="minorBidi"/>
        </w:rPr>
        <w:t xml:space="preserve"> accident rate is very low. Thus, some accident rates </w:t>
      </w:r>
      <w:r w:rsidRPr="005817EA">
        <w:rPr>
          <w:rFonts w:asciiTheme="minorBidi" w:hAnsiTheme="minorBidi"/>
        </w:rPr>
        <w:t xml:space="preserve">will be </w:t>
      </w:r>
      <w:r w:rsidR="00622400">
        <w:rPr>
          <w:rFonts w:asciiTheme="minorBidi" w:hAnsiTheme="minorBidi"/>
        </w:rPr>
        <w:t>zero</w:t>
      </w:r>
      <w:r w:rsidRPr="005817EA">
        <w:rPr>
          <w:rFonts w:asciiTheme="minorBidi" w:hAnsiTheme="minorBidi"/>
        </w:rPr>
        <w:t xml:space="preserve"> monthly, and it may be difficult to detect changes in the already low accident rate. </w:t>
      </w:r>
    </w:p>
    <w:p w14:paraId="50BBCE1A" w14:textId="1A91B093" w:rsidR="00F901F0" w:rsidRPr="005817EA" w:rsidRDefault="00F901F0" w:rsidP="00C0154D">
      <w:pPr>
        <w:spacing w:line="480" w:lineRule="auto"/>
        <w:rPr>
          <w:rFonts w:asciiTheme="minorBidi" w:hAnsiTheme="minorBidi"/>
          <w:b/>
          <w:bCs/>
        </w:rPr>
      </w:pPr>
      <w:r w:rsidRPr="005817EA">
        <w:rPr>
          <w:rFonts w:asciiTheme="minorBidi" w:hAnsiTheme="minorBidi"/>
          <w:b/>
          <w:bCs/>
        </w:rPr>
        <w:t>Delimitation</w:t>
      </w:r>
      <w:r w:rsidR="00F61D21">
        <w:rPr>
          <w:rFonts w:asciiTheme="minorBidi" w:hAnsiTheme="minorBidi"/>
          <w:b/>
          <w:bCs/>
        </w:rPr>
        <w:t>s</w:t>
      </w:r>
    </w:p>
    <w:p w14:paraId="042BDE85" w14:textId="20FDC679" w:rsidR="00053521" w:rsidRPr="005817EA" w:rsidRDefault="00821DE0" w:rsidP="005817EA">
      <w:pPr>
        <w:pStyle w:val="ListParagraph"/>
        <w:numPr>
          <w:ilvl w:val="0"/>
          <w:numId w:val="2"/>
        </w:numPr>
        <w:spacing w:line="480" w:lineRule="auto"/>
        <w:rPr>
          <w:rFonts w:asciiTheme="minorBidi" w:hAnsiTheme="minorBidi"/>
        </w:rPr>
      </w:pPr>
      <w:r w:rsidRPr="005817EA">
        <w:rPr>
          <w:rFonts w:asciiTheme="minorBidi" w:hAnsiTheme="minorBidi"/>
        </w:rPr>
        <w:t xml:space="preserve">This is an ex post facto design comparing Part 121 accidents before and after the 1,500-hour ATP rule. </w:t>
      </w:r>
    </w:p>
    <w:p w14:paraId="4E10964E" w14:textId="46FF2F80" w:rsidR="00D02E28" w:rsidRPr="005817EA" w:rsidRDefault="00053521" w:rsidP="005817EA">
      <w:pPr>
        <w:pStyle w:val="ListParagraph"/>
        <w:numPr>
          <w:ilvl w:val="0"/>
          <w:numId w:val="2"/>
        </w:numPr>
        <w:spacing w:line="480" w:lineRule="auto"/>
        <w:rPr>
          <w:rFonts w:asciiTheme="minorBidi" w:hAnsiTheme="minorBidi"/>
        </w:rPr>
      </w:pPr>
      <w:r w:rsidRPr="005817EA">
        <w:rPr>
          <w:rFonts w:asciiTheme="minorBidi" w:hAnsiTheme="minorBidi"/>
        </w:rPr>
        <w:t>The study w</w:t>
      </w:r>
      <w:r w:rsidR="00385B82" w:rsidRPr="005817EA">
        <w:rPr>
          <w:rFonts w:asciiTheme="minorBidi" w:hAnsiTheme="minorBidi"/>
        </w:rPr>
        <w:t>ill use</w:t>
      </w:r>
      <w:r w:rsidR="00821DE0" w:rsidRPr="005817EA">
        <w:rPr>
          <w:rFonts w:asciiTheme="minorBidi" w:hAnsiTheme="minorBidi"/>
        </w:rPr>
        <w:t xml:space="preserve"> all</w:t>
      </w:r>
      <w:r w:rsidR="00385B82" w:rsidRPr="005817EA">
        <w:rPr>
          <w:rFonts w:asciiTheme="minorBidi" w:hAnsiTheme="minorBidi"/>
        </w:rPr>
        <w:t xml:space="preserve"> accidents </w:t>
      </w:r>
      <w:r w:rsidR="00821DE0" w:rsidRPr="005817EA">
        <w:rPr>
          <w:rFonts w:asciiTheme="minorBidi" w:hAnsiTheme="minorBidi"/>
        </w:rPr>
        <w:t xml:space="preserve">in the NTSB </w:t>
      </w:r>
      <w:r w:rsidR="00DE3052" w:rsidRPr="005817EA">
        <w:rPr>
          <w:rFonts w:asciiTheme="minorBidi" w:hAnsiTheme="minorBidi"/>
        </w:rPr>
        <w:t>(</w:t>
      </w:r>
      <w:r w:rsidR="00DE3052" w:rsidRPr="00F61D21">
        <w:rPr>
          <w:rFonts w:asciiTheme="minorBidi" w:hAnsiTheme="minorBidi"/>
        </w:rPr>
        <w:t>NTSB</w:t>
      </w:r>
      <w:r w:rsidR="00F61D21">
        <w:rPr>
          <w:rFonts w:asciiTheme="minorBidi" w:hAnsiTheme="minorBidi"/>
        </w:rPr>
        <w:t>, 2020</w:t>
      </w:r>
      <w:r w:rsidR="00821DE0" w:rsidRPr="005817EA">
        <w:rPr>
          <w:rFonts w:asciiTheme="minorBidi" w:hAnsiTheme="minorBidi"/>
        </w:rPr>
        <w:t xml:space="preserve">) from </w:t>
      </w:r>
      <w:r w:rsidR="00D02E28" w:rsidRPr="005817EA">
        <w:rPr>
          <w:rFonts w:asciiTheme="minorBidi" w:hAnsiTheme="minorBidi"/>
        </w:rPr>
        <w:t xml:space="preserve">the period </w:t>
      </w:r>
      <w:r w:rsidR="00385B82" w:rsidRPr="005817EA">
        <w:rPr>
          <w:rFonts w:asciiTheme="minorBidi" w:hAnsiTheme="minorBidi"/>
        </w:rPr>
        <w:t>of</w:t>
      </w:r>
      <w:r w:rsidR="00D02E28" w:rsidRPr="005817EA">
        <w:rPr>
          <w:rFonts w:asciiTheme="minorBidi" w:hAnsiTheme="minorBidi"/>
        </w:rPr>
        <w:t xml:space="preserve"> 2008 to </w:t>
      </w:r>
      <w:r w:rsidR="002D225F" w:rsidRPr="005817EA">
        <w:rPr>
          <w:rFonts w:asciiTheme="minorBidi" w:hAnsiTheme="minorBidi"/>
        </w:rPr>
        <w:t>2018</w:t>
      </w:r>
      <w:r w:rsidR="00D02E28" w:rsidRPr="005817EA">
        <w:rPr>
          <w:rFonts w:asciiTheme="minorBidi" w:hAnsiTheme="minorBidi"/>
        </w:rPr>
        <w:t>.</w:t>
      </w:r>
    </w:p>
    <w:p w14:paraId="5AC560DB" w14:textId="64F1CD54" w:rsidR="00D02E28" w:rsidRPr="005817EA" w:rsidRDefault="00B24B05" w:rsidP="005817EA">
      <w:pPr>
        <w:pStyle w:val="ListParagraph"/>
        <w:numPr>
          <w:ilvl w:val="0"/>
          <w:numId w:val="2"/>
        </w:numPr>
        <w:spacing w:line="480" w:lineRule="auto"/>
        <w:rPr>
          <w:rFonts w:asciiTheme="minorBidi" w:hAnsiTheme="minorBidi"/>
        </w:rPr>
      </w:pPr>
      <w:r w:rsidRPr="005817EA">
        <w:rPr>
          <w:rFonts w:asciiTheme="minorBidi" w:hAnsiTheme="minorBidi"/>
        </w:rPr>
        <w:t xml:space="preserve">The study will </w:t>
      </w:r>
      <w:r w:rsidR="00385B82" w:rsidRPr="005817EA">
        <w:rPr>
          <w:rFonts w:asciiTheme="minorBidi" w:hAnsiTheme="minorBidi"/>
        </w:rPr>
        <w:t xml:space="preserve">be </w:t>
      </w:r>
      <w:r w:rsidR="00821DE0" w:rsidRPr="005817EA">
        <w:rPr>
          <w:rFonts w:asciiTheme="minorBidi" w:hAnsiTheme="minorBidi"/>
        </w:rPr>
        <w:t>restricted</w:t>
      </w:r>
      <w:r w:rsidR="00385B82" w:rsidRPr="005817EA">
        <w:rPr>
          <w:rFonts w:asciiTheme="minorBidi" w:hAnsiTheme="minorBidi"/>
        </w:rPr>
        <w:t xml:space="preserve"> to the</w:t>
      </w:r>
      <w:r w:rsidR="00D02E28" w:rsidRPr="005817EA">
        <w:rPr>
          <w:rFonts w:asciiTheme="minorBidi" w:hAnsiTheme="minorBidi"/>
        </w:rPr>
        <w:t xml:space="preserve"> United S</w:t>
      </w:r>
      <w:r w:rsidR="002D225F" w:rsidRPr="005817EA">
        <w:rPr>
          <w:rFonts w:asciiTheme="minorBidi" w:hAnsiTheme="minorBidi"/>
        </w:rPr>
        <w:t>tates</w:t>
      </w:r>
      <w:r w:rsidR="00385B82" w:rsidRPr="005817EA">
        <w:rPr>
          <w:rFonts w:asciiTheme="minorBidi" w:hAnsiTheme="minorBidi"/>
        </w:rPr>
        <w:t>.</w:t>
      </w:r>
      <w:r w:rsidR="00760910">
        <w:rPr>
          <w:rFonts w:asciiTheme="minorBidi" w:hAnsiTheme="minorBidi"/>
        </w:rPr>
        <w:t xml:space="preserve"> </w:t>
      </w:r>
    </w:p>
    <w:p w14:paraId="1032F9BA" w14:textId="09E59CFF" w:rsidR="0075788F" w:rsidRDefault="00D02E28" w:rsidP="00CF657B">
      <w:pPr>
        <w:pStyle w:val="ListParagraph"/>
        <w:numPr>
          <w:ilvl w:val="0"/>
          <w:numId w:val="2"/>
        </w:numPr>
        <w:spacing w:line="480" w:lineRule="auto"/>
        <w:rPr>
          <w:rFonts w:asciiTheme="minorBidi" w:hAnsiTheme="minorBidi"/>
        </w:rPr>
      </w:pPr>
      <w:r w:rsidRPr="005817EA">
        <w:rPr>
          <w:rFonts w:asciiTheme="minorBidi" w:hAnsiTheme="minorBidi"/>
        </w:rPr>
        <w:t xml:space="preserve">The study </w:t>
      </w:r>
      <w:r w:rsidR="002D225F" w:rsidRPr="005817EA">
        <w:rPr>
          <w:rFonts w:asciiTheme="minorBidi" w:hAnsiTheme="minorBidi"/>
        </w:rPr>
        <w:t xml:space="preserve">will </w:t>
      </w:r>
      <w:r w:rsidRPr="005817EA">
        <w:rPr>
          <w:rFonts w:asciiTheme="minorBidi" w:hAnsiTheme="minorBidi"/>
        </w:rPr>
        <w:t>include the</w:t>
      </w:r>
      <w:r w:rsidR="002D225F" w:rsidRPr="005817EA">
        <w:rPr>
          <w:rFonts w:asciiTheme="minorBidi" w:hAnsiTheme="minorBidi"/>
        </w:rPr>
        <w:t xml:space="preserve"> number of operations </w:t>
      </w:r>
      <w:r w:rsidR="00821DE0" w:rsidRPr="005817EA">
        <w:rPr>
          <w:rFonts w:asciiTheme="minorBidi" w:hAnsiTheme="minorBidi"/>
        </w:rPr>
        <w:t xml:space="preserve">and hours flown </w:t>
      </w:r>
      <w:r w:rsidR="002D225F" w:rsidRPr="005817EA">
        <w:rPr>
          <w:rFonts w:asciiTheme="minorBidi" w:hAnsiTheme="minorBidi"/>
        </w:rPr>
        <w:t xml:space="preserve">to control </w:t>
      </w:r>
      <w:r w:rsidR="00CF657B">
        <w:rPr>
          <w:rFonts w:asciiTheme="minorBidi" w:hAnsiTheme="minorBidi"/>
        </w:rPr>
        <w:t>for these variables.</w:t>
      </w:r>
    </w:p>
    <w:p w14:paraId="7D293723" w14:textId="77777777" w:rsidR="007D6B7A" w:rsidRPr="00CF657B" w:rsidRDefault="007D6B7A" w:rsidP="007D6B7A">
      <w:pPr>
        <w:pStyle w:val="ListParagraph"/>
        <w:spacing w:line="480" w:lineRule="auto"/>
        <w:ind w:left="360"/>
        <w:rPr>
          <w:rFonts w:asciiTheme="minorBidi" w:hAnsiTheme="minorBidi"/>
        </w:rPr>
      </w:pPr>
    </w:p>
    <w:p w14:paraId="1187AB11" w14:textId="2FA9BA43" w:rsidR="00437299" w:rsidRDefault="00437299" w:rsidP="00437299">
      <w:pPr>
        <w:spacing w:line="480" w:lineRule="auto"/>
        <w:jc w:val="center"/>
        <w:rPr>
          <w:rFonts w:asciiTheme="minorBidi" w:hAnsiTheme="minorBidi"/>
          <w:b/>
          <w:bCs/>
        </w:rPr>
      </w:pPr>
      <w:r>
        <w:rPr>
          <w:rFonts w:asciiTheme="minorBidi" w:hAnsiTheme="minorBidi"/>
          <w:b/>
          <w:bCs/>
        </w:rPr>
        <w:t>Research Question</w:t>
      </w:r>
      <w:r w:rsidR="00F61D21">
        <w:rPr>
          <w:rFonts w:asciiTheme="minorBidi" w:hAnsiTheme="minorBidi"/>
          <w:b/>
          <w:bCs/>
        </w:rPr>
        <w:t xml:space="preserve"> and </w:t>
      </w:r>
      <w:r w:rsidR="004A51FB">
        <w:rPr>
          <w:rFonts w:asciiTheme="minorBidi" w:hAnsiTheme="minorBidi"/>
          <w:b/>
          <w:bCs/>
        </w:rPr>
        <w:t xml:space="preserve">Hypothesis </w:t>
      </w:r>
    </w:p>
    <w:p w14:paraId="1CBA7309" w14:textId="4618034A" w:rsidR="00437299" w:rsidRPr="009C6F22" w:rsidRDefault="00F61D21" w:rsidP="00F61D21">
      <w:pPr>
        <w:pStyle w:val="ListParagraph"/>
        <w:spacing w:line="480" w:lineRule="auto"/>
        <w:ind w:left="360"/>
        <w:rPr>
          <w:rFonts w:asciiTheme="minorBidi" w:hAnsiTheme="minorBidi"/>
        </w:rPr>
      </w:pPr>
      <w:r>
        <w:rPr>
          <w:rFonts w:asciiTheme="minorBidi" w:hAnsiTheme="minorBidi"/>
        </w:rPr>
        <w:t xml:space="preserve">Research Question: </w:t>
      </w:r>
      <w:r w:rsidR="00437299" w:rsidRPr="009C6F22">
        <w:rPr>
          <w:rFonts w:asciiTheme="minorBidi" w:hAnsiTheme="minorBidi"/>
        </w:rPr>
        <w:t>Is there a difference in U.S Part 121 accident rate</w:t>
      </w:r>
      <w:r>
        <w:rPr>
          <w:rFonts w:asciiTheme="minorBidi" w:hAnsiTheme="minorBidi"/>
        </w:rPr>
        <w:t>s</w:t>
      </w:r>
      <w:r w:rsidR="00437299" w:rsidRPr="009C6F22">
        <w:rPr>
          <w:rFonts w:asciiTheme="minorBidi" w:hAnsiTheme="minorBidi"/>
        </w:rPr>
        <w:t xml:space="preserve"> before and after the 1,500-hour rule went into effect?</w:t>
      </w:r>
    </w:p>
    <w:p w14:paraId="1DAD0438" w14:textId="113F31D8" w:rsidR="00437299" w:rsidRPr="00437299" w:rsidRDefault="00F61D21" w:rsidP="00437299">
      <w:pPr>
        <w:pStyle w:val="ListParagraph"/>
        <w:spacing w:line="480" w:lineRule="auto"/>
        <w:ind w:left="360"/>
        <w:rPr>
          <w:rFonts w:asciiTheme="minorBidi" w:hAnsiTheme="minorBidi"/>
        </w:rPr>
      </w:pPr>
      <w:r>
        <w:rPr>
          <w:rFonts w:asciiTheme="minorBidi" w:hAnsiTheme="minorBidi"/>
        </w:rPr>
        <w:t xml:space="preserve">Hypothesis: </w:t>
      </w:r>
      <w:r w:rsidR="004A51FB">
        <w:rPr>
          <w:rFonts w:asciiTheme="minorBidi" w:hAnsiTheme="minorBidi"/>
        </w:rPr>
        <w:t>There is no difference</w:t>
      </w:r>
      <w:r w:rsidR="00437299" w:rsidRPr="009C6F22">
        <w:rPr>
          <w:rFonts w:asciiTheme="minorBidi" w:hAnsiTheme="minorBidi"/>
        </w:rPr>
        <w:t xml:space="preserve"> in U.S Part 121 accident rate after</w:t>
      </w:r>
      <w:r w:rsidR="00437299" w:rsidRPr="009C6F22">
        <w:rPr>
          <w:rFonts w:asciiTheme="minorBidi" w:hAnsiTheme="minorBidi"/>
          <w:b/>
          <w:bCs/>
        </w:rPr>
        <w:t xml:space="preserve"> </w:t>
      </w:r>
      <w:r w:rsidR="00437299" w:rsidRPr="009C6F22">
        <w:rPr>
          <w:rFonts w:asciiTheme="minorBidi" w:hAnsiTheme="minorBidi"/>
        </w:rPr>
        <w:t>the enactment of 1,500-hour ATP rule.</w:t>
      </w:r>
    </w:p>
    <w:p w14:paraId="409D1A92" w14:textId="77777777" w:rsidR="00713C1A" w:rsidRDefault="0075788F" w:rsidP="00713C1A">
      <w:pPr>
        <w:spacing w:line="480" w:lineRule="auto"/>
        <w:jc w:val="center"/>
        <w:rPr>
          <w:rFonts w:asciiTheme="minorBidi" w:hAnsiTheme="minorBidi"/>
          <w:b/>
          <w:bCs/>
        </w:rPr>
      </w:pPr>
      <w:r w:rsidRPr="00A628BB">
        <w:rPr>
          <w:rFonts w:asciiTheme="minorBidi" w:hAnsiTheme="minorBidi"/>
          <w:b/>
          <w:bCs/>
        </w:rPr>
        <w:t>Literature Review</w:t>
      </w:r>
    </w:p>
    <w:p w14:paraId="7AA510FD" w14:textId="77777777" w:rsidR="00146B00" w:rsidRDefault="00CF657B" w:rsidP="00146B00">
      <w:pPr>
        <w:spacing w:line="480" w:lineRule="auto"/>
        <w:rPr>
          <w:rFonts w:asciiTheme="minorBidi" w:hAnsiTheme="minorBidi"/>
          <w:b/>
          <w:bCs/>
        </w:rPr>
      </w:pPr>
      <w:r w:rsidRPr="00CF657B">
        <w:rPr>
          <w:rFonts w:asciiTheme="minorBidi" w:hAnsiTheme="minorBidi"/>
          <w:b/>
          <w:bCs/>
        </w:rPr>
        <w:t xml:space="preserve">Introduction </w:t>
      </w:r>
    </w:p>
    <w:p w14:paraId="730BF1D3" w14:textId="259D10D5" w:rsidR="006B1AEF" w:rsidRPr="00146B00" w:rsidRDefault="000C1A77" w:rsidP="008D18AF">
      <w:pPr>
        <w:spacing w:line="480" w:lineRule="auto"/>
        <w:ind w:firstLine="720"/>
        <w:rPr>
          <w:rFonts w:asciiTheme="minorBidi" w:hAnsiTheme="minorBidi"/>
          <w:b/>
          <w:bCs/>
        </w:rPr>
      </w:pPr>
      <w:r>
        <w:rPr>
          <w:rFonts w:asciiTheme="minorBidi" w:hAnsiTheme="minorBidi"/>
        </w:rPr>
        <w:t>As</w:t>
      </w:r>
      <w:r w:rsidR="006B1AEF">
        <w:rPr>
          <w:rFonts w:asciiTheme="minorBidi" w:hAnsiTheme="minorBidi"/>
        </w:rPr>
        <w:t xml:space="preserve"> the 1,500-hour rule went into effect, </w:t>
      </w:r>
      <w:r w:rsidR="009D77B6">
        <w:rPr>
          <w:rFonts w:asciiTheme="minorBidi" w:hAnsiTheme="minorBidi"/>
        </w:rPr>
        <w:t xml:space="preserve">it </w:t>
      </w:r>
      <w:r w:rsidR="00BA40B4">
        <w:rPr>
          <w:rFonts w:asciiTheme="minorBidi" w:hAnsiTheme="minorBidi"/>
        </w:rPr>
        <w:t xml:space="preserve">has </w:t>
      </w:r>
      <w:r w:rsidR="009D77B6">
        <w:rPr>
          <w:rFonts w:asciiTheme="minorBidi" w:hAnsiTheme="minorBidi"/>
        </w:rPr>
        <w:t xml:space="preserve">created many </w:t>
      </w:r>
      <w:r>
        <w:rPr>
          <w:rFonts w:asciiTheme="minorBidi" w:hAnsiTheme="minorBidi"/>
        </w:rPr>
        <w:t>negative effects. The new ATP rule require</w:t>
      </w:r>
      <w:r w:rsidR="00BA40B4">
        <w:rPr>
          <w:rFonts w:asciiTheme="minorBidi" w:hAnsiTheme="minorBidi"/>
        </w:rPr>
        <w:t xml:space="preserve">s pilots to have six times </w:t>
      </w:r>
      <w:r>
        <w:rPr>
          <w:rFonts w:asciiTheme="minorBidi" w:hAnsiTheme="minorBidi"/>
        </w:rPr>
        <w:t>more hours</w:t>
      </w:r>
      <w:r w:rsidR="002240C9">
        <w:rPr>
          <w:rFonts w:asciiTheme="minorBidi" w:hAnsiTheme="minorBidi"/>
        </w:rPr>
        <w:t xml:space="preserve"> than previously required</w:t>
      </w:r>
      <w:r>
        <w:rPr>
          <w:rFonts w:asciiTheme="minorBidi" w:hAnsiTheme="minorBidi"/>
        </w:rPr>
        <w:t xml:space="preserve"> to work as a commercial co-pilot, which affected student pilots training in terms of duration to finish the</w:t>
      </w:r>
      <w:r w:rsidR="00E80F87">
        <w:rPr>
          <w:rFonts w:asciiTheme="minorBidi" w:hAnsiTheme="minorBidi"/>
        </w:rPr>
        <w:t xml:space="preserve"> flight</w:t>
      </w:r>
      <w:r>
        <w:rPr>
          <w:rFonts w:asciiTheme="minorBidi" w:hAnsiTheme="minorBidi"/>
        </w:rPr>
        <w:t xml:space="preserve"> training, increased cost of training, and seeking different career choice (Depperschmidt et al., 2015).</w:t>
      </w:r>
      <w:r w:rsidR="001E3EC5">
        <w:rPr>
          <w:rFonts w:asciiTheme="minorBidi" w:hAnsiTheme="minorBidi"/>
        </w:rPr>
        <w:t xml:space="preserve"> </w:t>
      </w:r>
      <w:r w:rsidR="007D6B7A" w:rsidRPr="007D6B7A">
        <w:rPr>
          <w:rFonts w:asciiTheme="minorBidi" w:hAnsiTheme="minorBidi"/>
        </w:rPr>
        <w:t xml:space="preserve">In fact, this has impacted regional airlines financially as they suffered from the increased cost to hire and increased pilot pay as well (Bonilla, 2012). </w:t>
      </w:r>
      <w:r>
        <w:rPr>
          <w:rFonts w:asciiTheme="minorBidi" w:hAnsiTheme="minorBidi"/>
        </w:rPr>
        <w:t>As pilot supply substantially decreased, the regional</w:t>
      </w:r>
      <w:r w:rsidR="00E80F87">
        <w:rPr>
          <w:rFonts w:asciiTheme="minorBidi" w:hAnsiTheme="minorBidi"/>
        </w:rPr>
        <w:t>s</w:t>
      </w:r>
      <w:r>
        <w:rPr>
          <w:rFonts w:asciiTheme="minorBidi" w:hAnsiTheme="minorBidi"/>
        </w:rPr>
        <w:t xml:space="preserve"> had to take </w:t>
      </w:r>
      <w:r w:rsidR="00576D2A">
        <w:rPr>
          <w:rFonts w:asciiTheme="minorBidi" w:hAnsiTheme="minorBidi"/>
        </w:rPr>
        <w:t>drastic steps towards attracting pilots such as increasing pay and offering bounces (</w:t>
      </w:r>
      <w:r w:rsidR="00576D2A" w:rsidRPr="00C82731">
        <w:rPr>
          <w:rFonts w:asciiTheme="minorBidi" w:hAnsiTheme="minorBidi"/>
        </w:rPr>
        <w:t>Lutte, B</w:t>
      </w:r>
      <w:r w:rsidR="00576D2A">
        <w:rPr>
          <w:rFonts w:asciiTheme="minorBidi" w:hAnsiTheme="minorBidi"/>
        </w:rPr>
        <w:t xml:space="preserve">. 2018). </w:t>
      </w:r>
      <w:r w:rsidR="00A15C5A">
        <w:rPr>
          <w:rFonts w:asciiTheme="minorBidi" w:hAnsiTheme="minorBidi"/>
        </w:rPr>
        <w:t>One of the most critical issues that t</w:t>
      </w:r>
      <w:r w:rsidR="007D6B7A">
        <w:rPr>
          <w:rFonts w:asciiTheme="minorBidi" w:hAnsiTheme="minorBidi"/>
        </w:rPr>
        <w:t xml:space="preserve">his rule contributed to create </w:t>
      </w:r>
      <w:r w:rsidR="00A15C5A">
        <w:rPr>
          <w:rFonts w:asciiTheme="minorBidi" w:hAnsiTheme="minorBidi"/>
        </w:rPr>
        <w:t>is the subsequent massive pilot shortage to the industry (Caraway</w:t>
      </w:r>
      <w:r w:rsidR="00D1536F">
        <w:rPr>
          <w:rFonts w:asciiTheme="minorBidi" w:hAnsiTheme="minorBidi"/>
        </w:rPr>
        <w:t xml:space="preserve">, </w:t>
      </w:r>
      <w:r w:rsidR="00A15C5A" w:rsidRPr="00082FB9">
        <w:rPr>
          <w:rFonts w:asciiTheme="minorBidi" w:hAnsiTheme="minorBidi"/>
        </w:rPr>
        <w:t>2020</w:t>
      </w:r>
      <w:r w:rsidR="00A15C5A">
        <w:rPr>
          <w:rFonts w:asciiTheme="minorBidi" w:hAnsiTheme="minorBidi"/>
        </w:rPr>
        <w:t xml:space="preserve">). Although the rule was essentially created to enhance </w:t>
      </w:r>
      <w:r w:rsidR="007D6B7A">
        <w:rPr>
          <w:rFonts w:asciiTheme="minorBidi" w:hAnsiTheme="minorBidi"/>
        </w:rPr>
        <w:t xml:space="preserve">the </w:t>
      </w:r>
      <w:r w:rsidR="00A15C5A">
        <w:rPr>
          <w:rFonts w:asciiTheme="minorBidi" w:hAnsiTheme="minorBidi"/>
        </w:rPr>
        <w:t xml:space="preserve">airline safety record, it has been controversial as to whether this rule </w:t>
      </w:r>
      <w:r w:rsidR="00B2416D">
        <w:rPr>
          <w:rFonts w:asciiTheme="minorBidi" w:hAnsiTheme="minorBidi"/>
        </w:rPr>
        <w:t>has actually</w:t>
      </w:r>
      <w:r w:rsidR="00A15C5A">
        <w:rPr>
          <w:rFonts w:asciiTheme="minorBidi" w:hAnsiTheme="minorBidi"/>
        </w:rPr>
        <w:t xml:space="preserve"> contributed to increasing safety. </w:t>
      </w:r>
    </w:p>
    <w:p w14:paraId="7EA8C960" w14:textId="3A77CD0E" w:rsidR="00F77B8B" w:rsidRPr="00146B00" w:rsidRDefault="00E75451" w:rsidP="00146B00">
      <w:pPr>
        <w:spacing w:line="480" w:lineRule="auto"/>
        <w:jc w:val="both"/>
        <w:rPr>
          <w:rFonts w:asciiTheme="minorBidi" w:hAnsiTheme="minorBidi"/>
        </w:rPr>
      </w:pPr>
      <w:r w:rsidRPr="00E75451">
        <w:rPr>
          <w:rFonts w:asciiTheme="minorBidi" w:hAnsiTheme="minorBidi"/>
          <w:b/>
          <w:bCs/>
        </w:rPr>
        <w:t xml:space="preserve">1,500-Hour ATP Rule </w:t>
      </w:r>
    </w:p>
    <w:p w14:paraId="07E29637" w14:textId="712D9A0C" w:rsidR="00143550" w:rsidRDefault="0032574C" w:rsidP="0039699D">
      <w:pPr>
        <w:spacing w:line="480" w:lineRule="auto"/>
        <w:ind w:firstLine="720"/>
        <w:rPr>
          <w:rFonts w:asciiTheme="minorBidi" w:hAnsiTheme="minorBidi"/>
        </w:rPr>
      </w:pPr>
      <w:r>
        <w:rPr>
          <w:rFonts w:asciiTheme="minorBidi" w:hAnsiTheme="minorBidi"/>
        </w:rPr>
        <w:t xml:space="preserve">In light of the </w:t>
      </w:r>
      <w:r w:rsidR="005B21D8" w:rsidRPr="005B21D8">
        <w:rPr>
          <w:rFonts w:asciiTheme="minorBidi" w:hAnsiTheme="minorBidi"/>
        </w:rPr>
        <w:t>Airline Safety and Federal Aviation Administration Act of 2010</w:t>
      </w:r>
      <w:r w:rsidR="005B21D8">
        <w:rPr>
          <w:rFonts w:asciiTheme="minorBidi" w:hAnsiTheme="minorBidi"/>
        </w:rPr>
        <w:t>,</w:t>
      </w:r>
      <w:r w:rsidR="00EF1BD7">
        <w:rPr>
          <w:rFonts w:asciiTheme="minorBidi" w:hAnsiTheme="minorBidi"/>
        </w:rPr>
        <w:t xml:space="preserve"> Federal Aviation Administration (FAA) published a final rule to increase airline pilot qualification standards. T</w:t>
      </w:r>
      <w:r w:rsidR="00377098">
        <w:rPr>
          <w:rFonts w:asciiTheme="minorBidi" w:hAnsiTheme="minorBidi"/>
        </w:rPr>
        <w:t xml:space="preserve">he new 1,500-hour ATP rule was passed into law by </w:t>
      </w:r>
      <w:r w:rsidR="001A2D1F">
        <w:rPr>
          <w:rFonts w:asciiTheme="minorBidi" w:hAnsiTheme="minorBidi"/>
        </w:rPr>
        <w:t>C</w:t>
      </w:r>
      <w:r w:rsidR="00377098">
        <w:rPr>
          <w:rFonts w:asciiTheme="minorBidi" w:hAnsiTheme="minorBidi"/>
        </w:rPr>
        <w:t xml:space="preserve">ongress </w:t>
      </w:r>
      <w:r w:rsidR="005B21D8">
        <w:rPr>
          <w:rFonts w:asciiTheme="minorBidi" w:hAnsiTheme="minorBidi"/>
        </w:rPr>
        <w:t>in</w:t>
      </w:r>
      <w:r w:rsidR="00377098">
        <w:rPr>
          <w:rFonts w:asciiTheme="minorBidi" w:hAnsiTheme="minorBidi"/>
        </w:rPr>
        <w:t xml:space="preserve"> July 2013, which required </w:t>
      </w:r>
      <w:r w:rsidR="00A71085">
        <w:rPr>
          <w:rFonts w:asciiTheme="minorBidi" w:hAnsiTheme="minorBidi"/>
        </w:rPr>
        <w:t>first officers to have ATP certificate in order to work in commercial air carriers. Prior to the rule, first officers were only required</w:t>
      </w:r>
      <w:r w:rsidR="00BD18E6">
        <w:rPr>
          <w:rFonts w:asciiTheme="minorBidi" w:hAnsiTheme="minorBidi"/>
        </w:rPr>
        <w:t xml:space="preserve"> to have</w:t>
      </w:r>
      <w:r w:rsidR="00FD3CCC">
        <w:rPr>
          <w:rFonts w:asciiTheme="minorBidi" w:hAnsiTheme="minorBidi"/>
        </w:rPr>
        <w:t xml:space="preserve"> commercial pilots certificate with </w:t>
      </w:r>
      <w:r w:rsidR="00A71085">
        <w:rPr>
          <w:rFonts w:asciiTheme="minorBidi" w:hAnsiTheme="minorBidi"/>
        </w:rPr>
        <w:t xml:space="preserve">250 hours of flight time to work </w:t>
      </w:r>
      <w:r w:rsidR="008A1294">
        <w:rPr>
          <w:rFonts w:asciiTheme="minorBidi" w:hAnsiTheme="minorBidi"/>
        </w:rPr>
        <w:t>i</w:t>
      </w:r>
      <w:r w:rsidR="00C66D95">
        <w:rPr>
          <w:rFonts w:asciiTheme="minorBidi" w:hAnsiTheme="minorBidi"/>
        </w:rPr>
        <w:t>n Part 121</w:t>
      </w:r>
      <w:r w:rsidR="000A67F8">
        <w:rPr>
          <w:rFonts w:asciiTheme="minorBidi" w:hAnsiTheme="minorBidi"/>
        </w:rPr>
        <w:t xml:space="preserve"> air carriers</w:t>
      </w:r>
      <w:r w:rsidR="00C66D95">
        <w:rPr>
          <w:rFonts w:asciiTheme="minorBidi" w:hAnsiTheme="minorBidi"/>
        </w:rPr>
        <w:t xml:space="preserve"> </w:t>
      </w:r>
      <w:r w:rsidR="00A71085">
        <w:rPr>
          <w:rFonts w:asciiTheme="minorBidi" w:hAnsiTheme="minorBidi"/>
        </w:rPr>
        <w:t xml:space="preserve">and only </w:t>
      </w:r>
      <w:r w:rsidR="00192545">
        <w:rPr>
          <w:rFonts w:asciiTheme="minorBidi" w:hAnsiTheme="minorBidi"/>
        </w:rPr>
        <w:t>the</w:t>
      </w:r>
      <w:r w:rsidR="00A71085">
        <w:rPr>
          <w:rFonts w:asciiTheme="minorBidi" w:hAnsiTheme="minorBidi"/>
        </w:rPr>
        <w:t xml:space="preserve"> captains that were required to have ATP certificate</w:t>
      </w:r>
      <w:r w:rsidR="00C66D95">
        <w:rPr>
          <w:rFonts w:asciiTheme="minorBidi" w:hAnsiTheme="minorBidi"/>
        </w:rPr>
        <w:t xml:space="preserve"> (FAA, 2014).</w:t>
      </w:r>
      <w:r w:rsidR="00A71085">
        <w:rPr>
          <w:rFonts w:asciiTheme="minorBidi" w:hAnsiTheme="minorBidi"/>
        </w:rPr>
        <w:t xml:space="preserve"> </w:t>
      </w:r>
      <w:r w:rsidR="008C7082">
        <w:rPr>
          <w:rFonts w:asciiTheme="minorBidi" w:hAnsiTheme="minorBidi"/>
        </w:rPr>
        <w:t xml:space="preserve">Now, pilots seeking </w:t>
      </w:r>
      <w:r w:rsidR="00E90D4A">
        <w:rPr>
          <w:rFonts w:asciiTheme="minorBidi" w:hAnsiTheme="minorBidi"/>
        </w:rPr>
        <w:t xml:space="preserve">the </w:t>
      </w:r>
      <w:r w:rsidR="001E3EC5">
        <w:rPr>
          <w:rFonts w:asciiTheme="minorBidi" w:hAnsiTheme="minorBidi"/>
        </w:rPr>
        <w:t xml:space="preserve">ATP certificate </w:t>
      </w:r>
      <w:r w:rsidR="008C7082">
        <w:rPr>
          <w:rFonts w:asciiTheme="minorBidi" w:hAnsiTheme="minorBidi"/>
        </w:rPr>
        <w:t>are required</w:t>
      </w:r>
      <w:r w:rsidR="008E18C3">
        <w:rPr>
          <w:rFonts w:asciiTheme="minorBidi" w:hAnsiTheme="minorBidi"/>
        </w:rPr>
        <w:t xml:space="preserve"> to have 1,500 </w:t>
      </w:r>
      <w:r w:rsidR="008C7082">
        <w:rPr>
          <w:rFonts w:asciiTheme="minorBidi" w:hAnsiTheme="minorBidi"/>
        </w:rPr>
        <w:t xml:space="preserve">of flight </w:t>
      </w:r>
      <w:r w:rsidR="001E3EC5">
        <w:rPr>
          <w:rFonts w:asciiTheme="minorBidi" w:hAnsiTheme="minorBidi"/>
        </w:rPr>
        <w:t>hours</w:t>
      </w:r>
      <w:r w:rsidR="008C7082">
        <w:rPr>
          <w:rFonts w:asciiTheme="minorBidi" w:hAnsiTheme="minorBidi"/>
        </w:rPr>
        <w:t xml:space="preserve">, broken down as </w:t>
      </w:r>
      <w:r w:rsidR="00C66D95">
        <w:rPr>
          <w:rFonts w:asciiTheme="minorBidi" w:hAnsiTheme="minorBidi"/>
        </w:rPr>
        <w:t xml:space="preserve">500 hours </w:t>
      </w:r>
      <w:r w:rsidR="008C7082">
        <w:rPr>
          <w:rFonts w:asciiTheme="minorBidi" w:hAnsiTheme="minorBidi"/>
        </w:rPr>
        <w:t>in</w:t>
      </w:r>
      <w:r w:rsidR="00C66D95">
        <w:rPr>
          <w:rFonts w:asciiTheme="minorBidi" w:hAnsiTheme="minorBidi"/>
        </w:rPr>
        <w:t xml:space="preserve"> cross</w:t>
      </w:r>
      <w:r w:rsidR="00E75451">
        <w:rPr>
          <w:rFonts w:asciiTheme="minorBidi" w:hAnsiTheme="minorBidi"/>
        </w:rPr>
        <w:t xml:space="preserve">-country </w:t>
      </w:r>
      <w:r w:rsidR="008E18C3">
        <w:rPr>
          <w:rFonts w:asciiTheme="minorBidi" w:hAnsiTheme="minorBidi"/>
        </w:rPr>
        <w:t>flight time, 75 hours of instrument flight time</w:t>
      </w:r>
      <w:r w:rsidR="000A67F8">
        <w:rPr>
          <w:rFonts w:asciiTheme="minorBidi" w:hAnsiTheme="minorBidi"/>
        </w:rPr>
        <w:t>,</w:t>
      </w:r>
      <w:r w:rsidR="008E18C3">
        <w:rPr>
          <w:rFonts w:asciiTheme="minorBidi" w:hAnsiTheme="minorBidi"/>
        </w:rPr>
        <w:t xml:space="preserve"> and 100</w:t>
      </w:r>
      <w:r w:rsidR="00563FFD">
        <w:rPr>
          <w:rFonts w:asciiTheme="minorBidi" w:hAnsiTheme="minorBidi"/>
        </w:rPr>
        <w:t xml:space="preserve"> hours of night time </w:t>
      </w:r>
      <w:r w:rsidR="00563FFD" w:rsidRPr="00563FFD">
        <w:rPr>
          <w:rFonts w:asciiTheme="minorBidi" w:hAnsiTheme="minorBidi"/>
        </w:rPr>
        <w:t xml:space="preserve">(Bjerke </w:t>
      </w:r>
      <w:r w:rsidR="0039699D">
        <w:rPr>
          <w:rFonts w:asciiTheme="minorBidi" w:hAnsiTheme="minorBidi"/>
        </w:rPr>
        <w:t>et al</w:t>
      </w:r>
      <w:r w:rsidR="00563FFD" w:rsidRPr="00563FFD">
        <w:rPr>
          <w:rFonts w:asciiTheme="minorBidi" w:hAnsiTheme="minorBidi"/>
        </w:rPr>
        <w:t>, 2011)</w:t>
      </w:r>
      <w:r w:rsidR="00563FFD">
        <w:rPr>
          <w:rFonts w:asciiTheme="minorBidi" w:hAnsiTheme="minorBidi"/>
        </w:rPr>
        <w:t>.</w:t>
      </w:r>
    </w:p>
    <w:p w14:paraId="6EDDBB34" w14:textId="58833389" w:rsidR="0058285D" w:rsidRDefault="00A01B8D" w:rsidP="001E3EC5">
      <w:pPr>
        <w:spacing w:line="480" w:lineRule="auto"/>
        <w:ind w:firstLine="720"/>
        <w:rPr>
          <w:rFonts w:asciiTheme="minorBidi" w:hAnsiTheme="minorBidi"/>
        </w:rPr>
      </w:pPr>
      <w:r>
        <w:rPr>
          <w:rFonts w:asciiTheme="minorBidi" w:hAnsiTheme="minorBidi"/>
        </w:rPr>
        <w:t xml:space="preserve">However, this rule has some exceptions where pilots can get a Restricted ATP, which is basically a normal ATP certificate with restricted privileges. </w:t>
      </w:r>
      <w:r w:rsidR="004C073A">
        <w:rPr>
          <w:rFonts w:asciiTheme="minorBidi" w:hAnsiTheme="minorBidi"/>
        </w:rPr>
        <w:t xml:space="preserve">Pilots who have </w:t>
      </w:r>
      <w:r w:rsidR="00E62742">
        <w:rPr>
          <w:rFonts w:asciiTheme="minorBidi" w:hAnsiTheme="minorBidi"/>
        </w:rPr>
        <w:t>certain educational level</w:t>
      </w:r>
      <w:r w:rsidR="0077645A">
        <w:rPr>
          <w:rFonts w:asciiTheme="minorBidi" w:hAnsiTheme="minorBidi"/>
        </w:rPr>
        <w:t xml:space="preserve">s </w:t>
      </w:r>
      <w:r w:rsidR="00E62742">
        <w:rPr>
          <w:rFonts w:asciiTheme="minorBidi" w:hAnsiTheme="minorBidi"/>
        </w:rPr>
        <w:t xml:space="preserve">can get the </w:t>
      </w:r>
      <w:r w:rsidR="008C7082">
        <w:rPr>
          <w:rFonts w:asciiTheme="minorBidi" w:hAnsiTheme="minorBidi"/>
        </w:rPr>
        <w:t>R</w:t>
      </w:r>
      <w:r w:rsidR="0077645A">
        <w:rPr>
          <w:rFonts w:asciiTheme="minorBidi" w:hAnsiTheme="minorBidi"/>
        </w:rPr>
        <w:t xml:space="preserve">estricted ATP </w:t>
      </w:r>
      <w:r w:rsidR="008C7082">
        <w:rPr>
          <w:rFonts w:asciiTheme="minorBidi" w:hAnsiTheme="minorBidi"/>
        </w:rPr>
        <w:t xml:space="preserve">that </w:t>
      </w:r>
      <w:r w:rsidR="0077645A">
        <w:rPr>
          <w:rFonts w:asciiTheme="minorBidi" w:hAnsiTheme="minorBidi"/>
        </w:rPr>
        <w:t>allows pilots to work in air carriers as co-pilots without having to finish the required 1,500 hours</w:t>
      </w:r>
      <w:r w:rsidR="00B2416D">
        <w:rPr>
          <w:rFonts w:asciiTheme="minorBidi" w:hAnsiTheme="minorBidi"/>
        </w:rPr>
        <w:t xml:space="preserve"> (FAA, 2014)</w:t>
      </w:r>
      <w:r w:rsidR="0077645A">
        <w:rPr>
          <w:rFonts w:asciiTheme="minorBidi" w:hAnsiTheme="minorBidi"/>
        </w:rPr>
        <w:t xml:space="preserve">. Pilots carrying an associate degree, </w:t>
      </w:r>
      <w:r w:rsidR="00AF4AC5">
        <w:rPr>
          <w:rFonts w:asciiTheme="minorBidi" w:hAnsiTheme="minorBidi"/>
        </w:rPr>
        <w:t>can</w:t>
      </w:r>
      <w:r w:rsidR="0077645A">
        <w:rPr>
          <w:rFonts w:asciiTheme="minorBidi" w:hAnsiTheme="minorBidi"/>
        </w:rPr>
        <w:t xml:space="preserve"> obtain the restricted ATP if they have at least 1,250 hours of flight time. </w:t>
      </w:r>
      <w:r w:rsidR="00AF4AC5">
        <w:rPr>
          <w:rFonts w:asciiTheme="minorBidi" w:hAnsiTheme="minorBidi"/>
        </w:rPr>
        <w:t>Pilots with s bachelor degree, can obtain the restricted ATP with at least 1,000 hours of flight time. Additionally</w:t>
      </w:r>
      <w:r w:rsidR="0077645A">
        <w:rPr>
          <w:rFonts w:asciiTheme="minorBidi" w:hAnsiTheme="minorBidi"/>
        </w:rPr>
        <w:t xml:space="preserve">, military pilots </w:t>
      </w:r>
      <w:r w:rsidR="00AF4AC5">
        <w:rPr>
          <w:rFonts w:asciiTheme="minorBidi" w:hAnsiTheme="minorBidi"/>
        </w:rPr>
        <w:t>can</w:t>
      </w:r>
      <w:r w:rsidR="0077645A">
        <w:rPr>
          <w:rFonts w:asciiTheme="minorBidi" w:hAnsiTheme="minorBidi"/>
        </w:rPr>
        <w:t xml:space="preserve"> get the restricted </w:t>
      </w:r>
      <w:r w:rsidR="00AF4AC5">
        <w:rPr>
          <w:rFonts w:asciiTheme="minorBidi" w:hAnsiTheme="minorBidi"/>
        </w:rPr>
        <w:t xml:space="preserve">ATP when reaching 750 </w:t>
      </w:r>
      <w:r w:rsidR="0077645A">
        <w:rPr>
          <w:rFonts w:asciiTheme="minorBidi" w:hAnsiTheme="minorBidi"/>
        </w:rPr>
        <w:t>hours of flight time.</w:t>
      </w:r>
      <w:r w:rsidR="00286523">
        <w:rPr>
          <w:rFonts w:asciiTheme="minorBidi" w:hAnsiTheme="minorBidi"/>
        </w:rPr>
        <w:t xml:space="preserve"> The restricted ATP certificate automatically turns to a normal ATP certificate upon reaching 1,500 hours of flight time when having certain requirements met</w:t>
      </w:r>
      <w:r w:rsidR="00454F7D">
        <w:rPr>
          <w:rFonts w:asciiTheme="minorBidi" w:hAnsiTheme="minorBidi"/>
        </w:rPr>
        <w:t xml:space="preserve"> such as being at least 23 years of age and having at least 50 hours of multi-engine airplane</w:t>
      </w:r>
      <w:r w:rsidR="00286523">
        <w:rPr>
          <w:rFonts w:asciiTheme="minorBidi" w:hAnsiTheme="minorBidi"/>
        </w:rPr>
        <w:t xml:space="preserve"> </w:t>
      </w:r>
      <w:r w:rsidR="0058285D">
        <w:rPr>
          <w:rFonts w:asciiTheme="minorBidi" w:hAnsiTheme="minorBidi"/>
        </w:rPr>
        <w:t>(FAA, 2014).</w:t>
      </w:r>
    </w:p>
    <w:p w14:paraId="77DC71DA" w14:textId="13E261A6" w:rsidR="003B5678" w:rsidRPr="0077101D" w:rsidRDefault="0077101D" w:rsidP="003B5678">
      <w:pPr>
        <w:spacing w:line="480" w:lineRule="auto"/>
        <w:rPr>
          <w:rFonts w:asciiTheme="minorBidi" w:hAnsiTheme="minorBidi"/>
          <w:b/>
          <w:bCs/>
        </w:rPr>
      </w:pPr>
      <w:r w:rsidRPr="0077101D">
        <w:rPr>
          <w:rFonts w:asciiTheme="minorBidi" w:hAnsiTheme="minorBidi"/>
          <w:b/>
          <w:bCs/>
        </w:rPr>
        <w:t xml:space="preserve">Safety and ATP Rule </w:t>
      </w:r>
    </w:p>
    <w:p w14:paraId="25942225" w14:textId="24B15D71" w:rsidR="00563FFD" w:rsidRDefault="00873210" w:rsidP="004C5323">
      <w:pPr>
        <w:spacing w:line="480" w:lineRule="auto"/>
        <w:ind w:firstLine="720"/>
        <w:rPr>
          <w:rFonts w:asciiTheme="minorBidi" w:hAnsiTheme="minorBidi"/>
        </w:rPr>
      </w:pPr>
      <w:r>
        <w:rPr>
          <w:rFonts w:asciiTheme="minorBidi" w:hAnsiTheme="minorBidi"/>
        </w:rPr>
        <w:t>The ATP rule was</w:t>
      </w:r>
      <w:r w:rsidR="00E90D4A">
        <w:rPr>
          <w:rFonts w:asciiTheme="minorBidi" w:hAnsiTheme="minorBidi"/>
        </w:rPr>
        <w:t xml:space="preserve"> one of the elements of the </w:t>
      </w:r>
      <w:r w:rsidR="00E90D4A" w:rsidRPr="005B21D8">
        <w:rPr>
          <w:rFonts w:asciiTheme="minorBidi" w:hAnsiTheme="minorBidi"/>
        </w:rPr>
        <w:t>Airline Safety and Federal Aviation Administration Act of 2010</w:t>
      </w:r>
      <w:r w:rsidR="00E90D4A">
        <w:rPr>
          <w:rFonts w:asciiTheme="minorBidi" w:hAnsiTheme="minorBidi"/>
        </w:rPr>
        <w:t xml:space="preserve"> that came </w:t>
      </w:r>
      <w:r w:rsidR="001C3F2A">
        <w:rPr>
          <w:rFonts w:asciiTheme="minorBidi" w:hAnsiTheme="minorBidi"/>
        </w:rPr>
        <w:t>after the</w:t>
      </w:r>
      <w:r w:rsidR="008A2D02">
        <w:rPr>
          <w:rFonts w:asciiTheme="minorBidi" w:hAnsiTheme="minorBidi"/>
        </w:rPr>
        <w:t xml:space="preserve"> Continental Flight 3407 crash</w:t>
      </w:r>
      <w:r w:rsidR="00426134">
        <w:rPr>
          <w:rFonts w:asciiTheme="minorBidi" w:hAnsiTheme="minorBidi"/>
        </w:rPr>
        <w:t xml:space="preserve"> in 2009</w:t>
      </w:r>
      <w:r w:rsidR="009E1C12">
        <w:rPr>
          <w:rFonts w:asciiTheme="minorBidi" w:hAnsiTheme="minorBidi"/>
        </w:rPr>
        <w:t xml:space="preserve"> (FAA, 2014)</w:t>
      </w:r>
      <w:r w:rsidR="008A2D02">
        <w:rPr>
          <w:rFonts w:asciiTheme="minorBidi" w:hAnsiTheme="minorBidi"/>
        </w:rPr>
        <w:t xml:space="preserve">. </w:t>
      </w:r>
      <w:r>
        <w:rPr>
          <w:rFonts w:asciiTheme="minorBidi" w:hAnsiTheme="minorBidi"/>
        </w:rPr>
        <w:t xml:space="preserve">The flight was operated </w:t>
      </w:r>
      <w:r w:rsidR="0003003E">
        <w:rPr>
          <w:rFonts w:asciiTheme="minorBidi" w:hAnsiTheme="minorBidi"/>
        </w:rPr>
        <w:t xml:space="preserve">by the regional airline Colgan Air, </w:t>
      </w:r>
      <w:r w:rsidR="00426134">
        <w:rPr>
          <w:rFonts w:asciiTheme="minorBidi" w:hAnsiTheme="minorBidi"/>
        </w:rPr>
        <w:t xml:space="preserve">which </w:t>
      </w:r>
      <w:r w:rsidR="0003003E">
        <w:rPr>
          <w:rFonts w:asciiTheme="minorBidi" w:hAnsiTheme="minorBidi"/>
        </w:rPr>
        <w:t xml:space="preserve">got into a </w:t>
      </w:r>
      <w:r w:rsidR="00DE1C07">
        <w:rPr>
          <w:rFonts w:asciiTheme="minorBidi" w:hAnsiTheme="minorBidi"/>
        </w:rPr>
        <w:t>loss of control</w:t>
      </w:r>
      <w:r w:rsidR="0003003E">
        <w:rPr>
          <w:rFonts w:asciiTheme="minorBidi" w:hAnsiTheme="minorBidi"/>
        </w:rPr>
        <w:t xml:space="preserve"> </w:t>
      </w:r>
      <w:r w:rsidR="00E77303">
        <w:rPr>
          <w:rFonts w:asciiTheme="minorBidi" w:hAnsiTheme="minorBidi"/>
        </w:rPr>
        <w:t>position</w:t>
      </w:r>
      <w:r w:rsidR="004C5323">
        <w:rPr>
          <w:rFonts w:asciiTheme="minorBidi" w:hAnsiTheme="minorBidi"/>
        </w:rPr>
        <w:t>, S</w:t>
      </w:r>
      <w:r w:rsidR="00DE1C07">
        <w:rPr>
          <w:rFonts w:asciiTheme="minorBidi" w:hAnsiTheme="minorBidi"/>
        </w:rPr>
        <w:t>tall,</w:t>
      </w:r>
      <w:r w:rsidR="00E77303">
        <w:rPr>
          <w:rFonts w:asciiTheme="minorBidi" w:hAnsiTheme="minorBidi"/>
        </w:rPr>
        <w:t xml:space="preserve"> that the pilots failed to recover, causing the aircraft to crash down into a house</w:t>
      </w:r>
      <w:r w:rsidR="00426134">
        <w:rPr>
          <w:rFonts w:asciiTheme="minorBidi" w:hAnsiTheme="minorBidi"/>
        </w:rPr>
        <w:t xml:space="preserve"> and killed</w:t>
      </w:r>
      <w:r w:rsidR="00E77303">
        <w:rPr>
          <w:rFonts w:asciiTheme="minorBidi" w:hAnsiTheme="minorBidi"/>
        </w:rPr>
        <w:t xml:space="preserve"> everyone onboard </w:t>
      </w:r>
      <w:r w:rsidR="00426134">
        <w:rPr>
          <w:rFonts w:asciiTheme="minorBidi" w:hAnsiTheme="minorBidi"/>
        </w:rPr>
        <w:t>including</w:t>
      </w:r>
      <w:r w:rsidR="00E77303">
        <w:rPr>
          <w:rFonts w:asciiTheme="minorBidi" w:hAnsiTheme="minorBidi"/>
        </w:rPr>
        <w:t xml:space="preserve"> one person in the house</w:t>
      </w:r>
      <w:r w:rsidR="002354DE">
        <w:rPr>
          <w:rFonts w:asciiTheme="minorBidi" w:hAnsiTheme="minorBidi"/>
        </w:rPr>
        <w:t xml:space="preserve"> </w:t>
      </w:r>
      <w:r w:rsidR="002354DE" w:rsidRPr="002354DE">
        <w:rPr>
          <w:rFonts w:asciiTheme="minorBidi" w:hAnsiTheme="minorBidi"/>
        </w:rPr>
        <w:t>(NTSB, 2010)</w:t>
      </w:r>
      <w:r w:rsidR="00E77303">
        <w:rPr>
          <w:rFonts w:asciiTheme="minorBidi" w:hAnsiTheme="minorBidi"/>
        </w:rPr>
        <w:t>.</w:t>
      </w:r>
      <w:r w:rsidR="00426134">
        <w:rPr>
          <w:rFonts w:asciiTheme="minorBidi" w:hAnsiTheme="minorBidi"/>
        </w:rPr>
        <w:t xml:space="preserve"> </w:t>
      </w:r>
      <w:r>
        <w:rPr>
          <w:rFonts w:asciiTheme="minorBidi" w:hAnsiTheme="minorBidi"/>
        </w:rPr>
        <w:t xml:space="preserve">This flight </w:t>
      </w:r>
      <w:r w:rsidR="001F5A9D">
        <w:rPr>
          <w:rFonts w:asciiTheme="minorBidi" w:hAnsiTheme="minorBidi"/>
        </w:rPr>
        <w:t>became</w:t>
      </w:r>
      <w:r w:rsidR="00426134">
        <w:rPr>
          <w:rFonts w:asciiTheme="minorBidi" w:hAnsiTheme="minorBidi"/>
        </w:rPr>
        <w:t xml:space="preserve"> subsequently</w:t>
      </w:r>
      <w:r>
        <w:rPr>
          <w:rFonts w:asciiTheme="minorBidi" w:hAnsiTheme="minorBidi"/>
        </w:rPr>
        <w:t xml:space="preserve"> the cause that </w:t>
      </w:r>
      <w:r w:rsidR="001F5A9D">
        <w:rPr>
          <w:rFonts w:asciiTheme="minorBidi" w:hAnsiTheme="minorBidi"/>
        </w:rPr>
        <w:t>triggered</w:t>
      </w:r>
      <w:r w:rsidR="001A2D1F">
        <w:rPr>
          <w:rFonts w:asciiTheme="minorBidi" w:hAnsiTheme="minorBidi"/>
        </w:rPr>
        <w:t xml:space="preserve"> c</w:t>
      </w:r>
      <w:r>
        <w:rPr>
          <w:rFonts w:asciiTheme="minorBidi" w:hAnsiTheme="minorBidi"/>
        </w:rPr>
        <w:t>ongressional action to increasing airlines</w:t>
      </w:r>
      <w:r w:rsidR="003D6906">
        <w:rPr>
          <w:rFonts w:asciiTheme="minorBidi" w:hAnsiTheme="minorBidi"/>
        </w:rPr>
        <w:t xml:space="preserve"> safety </w:t>
      </w:r>
      <w:r w:rsidR="00615398">
        <w:rPr>
          <w:rFonts w:asciiTheme="minorBidi" w:hAnsiTheme="minorBidi"/>
        </w:rPr>
        <w:t xml:space="preserve">(Depperschmidt et al., 2015). </w:t>
      </w:r>
      <w:r w:rsidR="00A67EFB">
        <w:rPr>
          <w:rFonts w:asciiTheme="minorBidi" w:hAnsiTheme="minorBidi"/>
        </w:rPr>
        <w:t xml:space="preserve">That being said, the 1,500-hour rule was essentially created to enhance </w:t>
      </w:r>
      <w:r w:rsidR="004C5323">
        <w:rPr>
          <w:rFonts w:asciiTheme="minorBidi" w:hAnsiTheme="minorBidi"/>
        </w:rPr>
        <w:t>the airline</w:t>
      </w:r>
      <w:r w:rsidR="00A67EFB">
        <w:rPr>
          <w:rFonts w:asciiTheme="minorBidi" w:hAnsiTheme="minorBidi"/>
        </w:rPr>
        <w:t xml:space="preserve"> safety. </w:t>
      </w:r>
    </w:p>
    <w:p w14:paraId="7C50CC3E" w14:textId="366FA4B3" w:rsidR="009F49C0" w:rsidRDefault="00A67EFB" w:rsidP="00216226">
      <w:pPr>
        <w:spacing w:line="480" w:lineRule="auto"/>
        <w:ind w:firstLine="720"/>
        <w:rPr>
          <w:rFonts w:asciiTheme="minorBidi" w:hAnsiTheme="minorBidi"/>
        </w:rPr>
      </w:pPr>
      <w:r>
        <w:rPr>
          <w:rFonts w:asciiTheme="minorBidi" w:hAnsiTheme="minorBidi"/>
        </w:rPr>
        <w:t xml:space="preserve">However, there are some studies that suggested no correlation between pilots’ flight hours and safety. </w:t>
      </w:r>
      <w:r w:rsidR="001A2D1F">
        <w:rPr>
          <w:rFonts w:asciiTheme="minorBidi" w:hAnsiTheme="minorBidi"/>
        </w:rPr>
        <w:t xml:space="preserve">For instance, </w:t>
      </w:r>
      <w:r w:rsidR="00E57512">
        <w:rPr>
          <w:rFonts w:asciiTheme="minorBidi" w:hAnsiTheme="minorBidi"/>
        </w:rPr>
        <w:t>Congress in 1997 wanted to find any indication as to whether the minimum flight time requirement for commercial co-pilots is good enough to maintain a great safety record</w:t>
      </w:r>
      <w:r w:rsidR="007B49BC">
        <w:rPr>
          <w:rFonts w:asciiTheme="minorBidi" w:hAnsiTheme="minorBidi"/>
        </w:rPr>
        <w:t xml:space="preserve"> (</w:t>
      </w:r>
      <w:r w:rsidR="007B49BC" w:rsidRPr="00082FB9">
        <w:rPr>
          <w:rFonts w:asciiTheme="minorBidi" w:hAnsiTheme="minorBidi"/>
        </w:rPr>
        <w:t>Caraway</w:t>
      </w:r>
      <w:r w:rsidR="007B49BC">
        <w:rPr>
          <w:rFonts w:asciiTheme="minorBidi" w:hAnsiTheme="minorBidi"/>
        </w:rPr>
        <w:t>, 2020)</w:t>
      </w:r>
      <w:r w:rsidR="00E57512">
        <w:rPr>
          <w:rFonts w:asciiTheme="minorBidi" w:hAnsiTheme="minorBidi"/>
        </w:rPr>
        <w:t xml:space="preserve">. Thus, </w:t>
      </w:r>
      <w:r w:rsidR="001A2D1F">
        <w:rPr>
          <w:rFonts w:asciiTheme="minorBidi" w:hAnsiTheme="minorBidi"/>
        </w:rPr>
        <w:t>b</w:t>
      </w:r>
      <w:r>
        <w:rPr>
          <w:rFonts w:asciiTheme="minorBidi" w:hAnsiTheme="minorBidi"/>
        </w:rPr>
        <w:t>y the direct</w:t>
      </w:r>
      <w:r w:rsidR="001A2D1F">
        <w:rPr>
          <w:rFonts w:asciiTheme="minorBidi" w:hAnsiTheme="minorBidi"/>
        </w:rPr>
        <w:t>ion of C</w:t>
      </w:r>
      <w:r w:rsidR="00E57512">
        <w:rPr>
          <w:rFonts w:asciiTheme="minorBidi" w:hAnsiTheme="minorBidi"/>
        </w:rPr>
        <w:t>ongress</w:t>
      </w:r>
      <w:r>
        <w:rPr>
          <w:rFonts w:asciiTheme="minorBidi" w:hAnsiTheme="minorBidi"/>
        </w:rPr>
        <w:t>, FAA conducted a study to determine if there is a relationship between aviation accident</w:t>
      </w:r>
      <w:r w:rsidR="001A2D1F">
        <w:rPr>
          <w:rFonts w:asciiTheme="minorBidi" w:hAnsiTheme="minorBidi"/>
        </w:rPr>
        <w:t>s and the number of flown hours</w:t>
      </w:r>
      <w:r>
        <w:rPr>
          <w:rFonts w:asciiTheme="minorBidi" w:hAnsiTheme="minorBidi"/>
        </w:rPr>
        <w:t xml:space="preserve"> that Pilot-in-Command (PIC) and Second-in-Command (SIC) </w:t>
      </w:r>
      <w:r w:rsidR="00A10A32">
        <w:rPr>
          <w:rFonts w:asciiTheme="minorBidi" w:hAnsiTheme="minorBidi"/>
        </w:rPr>
        <w:t xml:space="preserve">had during the </w:t>
      </w:r>
      <w:r w:rsidR="001A2D1F">
        <w:rPr>
          <w:rFonts w:asciiTheme="minorBidi" w:hAnsiTheme="minorBidi"/>
        </w:rPr>
        <w:t>accident</w:t>
      </w:r>
      <w:r w:rsidR="00A10A32">
        <w:rPr>
          <w:rFonts w:asciiTheme="minorBidi" w:hAnsiTheme="minorBidi"/>
        </w:rPr>
        <w:t>s</w:t>
      </w:r>
      <w:r w:rsidR="001A2D1F">
        <w:rPr>
          <w:rFonts w:asciiTheme="minorBidi" w:hAnsiTheme="minorBidi"/>
        </w:rPr>
        <w:t>.</w:t>
      </w:r>
      <w:r w:rsidR="002E4737">
        <w:rPr>
          <w:rFonts w:asciiTheme="minorBidi" w:hAnsiTheme="minorBidi"/>
        </w:rPr>
        <w:t xml:space="preserve"> </w:t>
      </w:r>
      <w:r w:rsidR="00D26341">
        <w:rPr>
          <w:rFonts w:asciiTheme="minorBidi" w:hAnsiTheme="minorBidi"/>
        </w:rPr>
        <w:t>The result of this study indicated that half of the PICs engaged in Part 121 accident</w:t>
      </w:r>
      <w:r w:rsidR="00143ED7">
        <w:rPr>
          <w:rFonts w:asciiTheme="minorBidi" w:hAnsiTheme="minorBidi"/>
        </w:rPr>
        <w:t xml:space="preserve">s </w:t>
      </w:r>
      <w:r w:rsidR="00D26341">
        <w:rPr>
          <w:rFonts w:asciiTheme="minorBidi" w:hAnsiTheme="minorBidi"/>
        </w:rPr>
        <w:t>had flight time between 10,001 to 20,000 hours. On the other hand, 7% of the SICs engaged in Part 121 accidents ha</w:t>
      </w:r>
      <w:r w:rsidR="00D15454">
        <w:rPr>
          <w:rFonts w:asciiTheme="minorBidi" w:hAnsiTheme="minorBidi"/>
        </w:rPr>
        <w:t>d flight time below 2,000 hours (</w:t>
      </w:r>
      <w:r w:rsidR="00D15454" w:rsidRPr="00082FB9">
        <w:rPr>
          <w:rFonts w:asciiTheme="minorBidi" w:hAnsiTheme="minorBidi"/>
        </w:rPr>
        <w:t>Caraway</w:t>
      </w:r>
      <w:r w:rsidR="00D15454">
        <w:rPr>
          <w:rFonts w:asciiTheme="minorBidi" w:hAnsiTheme="minorBidi"/>
        </w:rPr>
        <w:t>, 2020).</w:t>
      </w:r>
      <w:r w:rsidR="00D26341">
        <w:rPr>
          <w:rFonts w:asciiTheme="minorBidi" w:hAnsiTheme="minorBidi"/>
        </w:rPr>
        <w:t xml:space="preserve"> As such, </w:t>
      </w:r>
      <w:r w:rsidR="00E57512">
        <w:rPr>
          <w:rFonts w:asciiTheme="minorBidi" w:hAnsiTheme="minorBidi"/>
        </w:rPr>
        <w:t>the agency determined that there is no clear correlation between avia</w:t>
      </w:r>
      <w:r w:rsidR="004C6BC4">
        <w:rPr>
          <w:rFonts w:asciiTheme="minorBidi" w:hAnsiTheme="minorBidi"/>
        </w:rPr>
        <w:t>tion accidents and pilots’ flight hours</w:t>
      </w:r>
      <w:r w:rsidR="00E57512">
        <w:rPr>
          <w:rFonts w:asciiTheme="minorBidi" w:hAnsiTheme="minorBidi"/>
        </w:rPr>
        <w:t>. In addition, NTSB’s subsequent recommendation suggested that there is no need to change the minimum 250 flight-hour requirement</w:t>
      </w:r>
      <w:r w:rsidR="001F3F5E">
        <w:rPr>
          <w:rFonts w:asciiTheme="minorBidi" w:hAnsiTheme="minorBidi"/>
        </w:rPr>
        <w:t xml:space="preserve"> (</w:t>
      </w:r>
      <w:r w:rsidR="001F3F5E" w:rsidRPr="00082FB9">
        <w:rPr>
          <w:rFonts w:asciiTheme="minorBidi" w:hAnsiTheme="minorBidi"/>
        </w:rPr>
        <w:t>Caraway</w:t>
      </w:r>
      <w:r w:rsidR="001E6AD9">
        <w:rPr>
          <w:rFonts w:asciiTheme="minorBidi" w:hAnsiTheme="minorBidi"/>
        </w:rPr>
        <w:t xml:space="preserve">, 2020). Interestingly, the very Colgan Air accident that </w:t>
      </w:r>
      <w:r w:rsidR="006A597F">
        <w:rPr>
          <w:rFonts w:asciiTheme="minorBidi" w:hAnsiTheme="minorBidi"/>
        </w:rPr>
        <w:t>led</w:t>
      </w:r>
      <w:r w:rsidR="001E6AD9">
        <w:rPr>
          <w:rFonts w:asciiTheme="minorBidi" w:hAnsiTheme="minorBidi"/>
        </w:rPr>
        <w:t xml:space="preserve"> to the creation of</w:t>
      </w:r>
      <w:r w:rsidR="006A597F">
        <w:rPr>
          <w:rFonts w:asciiTheme="minorBidi" w:hAnsiTheme="minorBidi"/>
        </w:rPr>
        <w:t xml:space="preserve"> 1,500-hour rule</w:t>
      </w:r>
      <w:r w:rsidR="001E6AD9">
        <w:rPr>
          <w:rFonts w:asciiTheme="minorBidi" w:hAnsiTheme="minorBidi"/>
        </w:rPr>
        <w:t>, would have still occurred had the 1,500-hour rule been effect</w:t>
      </w:r>
      <w:r w:rsidR="000133EB">
        <w:rPr>
          <w:rFonts w:asciiTheme="minorBidi" w:hAnsiTheme="minorBidi"/>
        </w:rPr>
        <w:t>ive prior to the accident. At the time of the accident, t</w:t>
      </w:r>
      <w:r w:rsidR="001E6AD9">
        <w:rPr>
          <w:rFonts w:asciiTheme="minorBidi" w:hAnsiTheme="minorBidi"/>
        </w:rPr>
        <w:t xml:space="preserve">he </w:t>
      </w:r>
      <w:r w:rsidR="000133EB">
        <w:rPr>
          <w:rFonts w:asciiTheme="minorBidi" w:hAnsiTheme="minorBidi"/>
        </w:rPr>
        <w:t xml:space="preserve">captain had 3,379 flight hours while the first officer had about 2,244 flight </w:t>
      </w:r>
      <w:r w:rsidR="00216226">
        <w:rPr>
          <w:rFonts w:asciiTheme="minorBidi" w:hAnsiTheme="minorBidi"/>
        </w:rPr>
        <w:t>hours</w:t>
      </w:r>
      <w:r w:rsidR="000133EB">
        <w:rPr>
          <w:rFonts w:asciiTheme="minorBidi" w:hAnsiTheme="minorBidi"/>
        </w:rPr>
        <w:t>. Therefore,</w:t>
      </w:r>
      <w:r w:rsidR="007D0BD8">
        <w:rPr>
          <w:rFonts w:asciiTheme="minorBidi" w:hAnsiTheme="minorBidi"/>
        </w:rPr>
        <w:t xml:space="preserve"> </w:t>
      </w:r>
      <w:r w:rsidR="00216226">
        <w:rPr>
          <w:rFonts w:asciiTheme="minorBidi" w:hAnsiTheme="minorBidi"/>
        </w:rPr>
        <w:t>the rule would not</w:t>
      </w:r>
      <w:r w:rsidR="00943E4A">
        <w:rPr>
          <w:rFonts w:asciiTheme="minorBidi" w:hAnsiTheme="minorBidi"/>
        </w:rPr>
        <w:t xml:space="preserve"> have been able to prevent </w:t>
      </w:r>
      <w:r w:rsidR="00A63B30">
        <w:rPr>
          <w:rFonts w:asciiTheme="minorBidi" w:hAnsiTheme="minorBidi"/>
        </w:rPr>
        <w:t>this</w:t>
      </w:r>
      <w:r w:rsidR="00943E4A">
        <w:rPr>
          <w:rFonts w:asciiTheme="minorBidi" w:hAnsiTheme="minorBidi"/>
        </w:rPr>
        <w:t xml:space="preserve"> accident </w:t>
      </w:r>
      <w:r w:rsidR="00943E4A" w:rsidRPr="00943E4A">
        <w:rPr>
          <w:rFonts w:asciiTheme="minorBidi" w:hAnsiTheme="minorBidi"/>
        </w:rPr>
        <w:t>(Caraway, 2020)</w:t>
      </w:r>
      <w:r w:rsidR="00943E4A">
        <w:rPr>
          <w:rFonts w:asciiTheme="minorBidi" w:hAnsiTheme="minorBidi"/>
        </w:rPr>
        <w:t>.</w:t>
      </w:r>
    </w:p>
    <w:p w14:paraId="493BA828" w14:textId="1A04B677" w:rsidR="00862785" w:rsidRDefault="0077101D" w:rsidP="005E721C">
      <w:pPr>
        <w:spacing w:line="480" w:lineRule="auto"/>
        <w:rPr>
          <w:rFonts w:asciiTheme="minorBidi" w:hAnsiTheme="minorBidi"/>
          <w:b/>
          <w:bCs/>
        </w:rPr>
      </w:pPr>
      <w:r w:rsidRPr="0077101D">
        <w:rPr>
          <w:rFonts w:asciiTheme="minorBidi" w:hAnsiTheme="minorBidi"/>
          <w:b/>
          <w:bCs/>
        </w:rPr>
        <w:t xml:space="preserve">The Nature of Accidents </w:t>
      </w:r>
    </w:p>
    <w:p w14:paraId="3DFBC1A0" w14:textId="73115F48" w:rsidR="00A745FD" w:rsidRDefault="005E721C" w:rsidP="00BF5D01">
      <w:pPr>
        <w:spacing w:line="480" w:lineRule="auto"/>
        <w:rPr>
          <w:rFonts w:asciiTheme="minorBidi" w:hAnsiTheme="minorBidi"/>
        </w:rPr>
      </w:pPr>
      <w:r>
        <w:rPr>
          <w:rFonts w:asciiTheme="minorBidi" w:hAnsiTheme="minorBidi"/>
        </w:rPr>
        <w:tab/>
      </w:r>
      <w:r w:rsidR="005920DD">
        <w:rPr>
          <w:rFonts w:asciiTheme="minorBidi" w:hAnsiTheme="minorBidi"/>
        </w:rPr>
        <w:t>Aviation is a complex world, dealing with many complicated procedures, systems</w:t>
      </w:r>
      <w:r w:rsidR="00001355">
        <w:rPr>
          <w:rFonts w:asciiTheme="minorBidi" w:hAnsiTheme="minorBidi"/>
        </w:rPr>
        <w:t>,</w:t>
      </w:r>
      <w:r w:rsidR="005920DD">
        <w:rPr>
          <w:rFonts w:asciiTheme="minorBidi" w:hAnsiTheme="minorBidi"/>
        </w:rPr>
        <w:t xml:space="preserve"> and subsystems. </w:t>
      </w:r>
      <w:r w:rsidR="0076056E">
        <w:rPr>
          <w:rFonts w:asciiTheme="minorBidi" w:hAnsiTheme="minorBidi"/>
        </w:rPr>
        <w:t xml:space="preserve">When it comes to talking </w:t>
      </w:r>
      <w:r w:rsidR="00743585">
        <w:rPr>
          <w:rFonts w:asciiTheme="minorBidi" w:hAnsiTheme="minorBidi"/>
        </w:rPr>
        <w:t xml:space="preserve">about </w:t>
      </w:r>
      <w:r w:rsidR="0076056E">
        <w:rPr>
          <w:rFonts w:asciiTheme="minorBidi" w:hAnsiTheme="minorBidi"/>
        </w:rPr>
        <w:t xml:space="preserve">aviation accidents, we have to </w:t>
      </w:r>
      <w:r w:rsidR="00743585">
        <w:rPr>
          <w:rFonts w:asciiTheme="minorBidi" w:hAnsiTheme="minorBidi"/>
        </w:rPr>
        <w:t xml:space="preserve">understand the fact that accidents are very </w:t>
      </w:r>
      <w:r w:rsidR="00216226">
        <w:rPr>
          <w:rFonts w:asciiTheme="minorBidi" w:hAnsiTheme="minorBidi"/>
        </w:rPr>
        <w:t xml:space="preserve">complex that involve </w:t>
      </w:r>
      <w:r w:rsidR="00743585">
        <w:rPr>
          <w:rFonts w:asciiTheme="minorBidi" w:hAnsiTheme="minorBidi"/>
        </w:rPr>
        <w:t>so many contributing factors.</w:t>
      </w:r>
      <w:r w:rsidR="005920DD">
        <w:rPr>
          <w:rFonts w:asciiTheme="minorBidi" w:hAnsiTheme="minorBidi"/>
        </w:rPr>
        <w:t xml:space="preserve"> As such, they are </w:t>
      </w:r>
      <w:r w:rsidR="00684E89">
        <w:rPr>
          <w:rFonts w:asciiTheme="minorBidi" w:hAnsiTheme="minorBidi"/>
        </w:rPr>
        <w:t xml:space="preserve">often caused by various factors </w:t>
      </w:r>
      <w:r w:rsidR="00216226">
        <w:rPr>
          <w:rFonts w:asciiTheme="minorBidi" w:hAnsiTheme="minorBidi"/>
        </w:rPr>
        <w:t>in the chain of events that set</w:t>
      </w:r>
      <w:r w:rsidR="00684E89">
        <w:rPr>
          <w:rFonts w:asciiTheme="minorBidi" w:hAnsiTheme="minorBidi"/>
        </w:rPr>
        <w:t xml:space="preserve"> the stage for an accident to occur</w:t>
      </w:r>
      <w:r w:rsidR="00001355">
        <w:rPr>
          <w:rFonts w:asciiTheme="minorBidi" w:hAnsiTheme="minorBidi"/>
        </w:rPr>
        <w:t xml:space="preserve"> (Cusick et al., 2017)</w:t>
      </w:r>
      <w:r w:rsidR="00684E89">
        <w:rPr>
          <w:rFonts w:asciiTheme="minorBidi" w:hAnsiTheme="minorBidi"/>
        </w:rPr>
        <w:t>.</w:t>
      </w:r>
      <w:r w:rsidR="00743585">
        <w:rPr>
          <w:rFonts w:asciiTheme="minorBidi" w:hAnsiTheme="minorBidi"/>
        </w:rPr>
        <w:t xml:space="preserve"> Therefore, it is inaccurate for one to say that a particular accident resulted due to one clear caus</w:t>
      </w:r>
      <w:r w:rsidR="005920DD">
        <w:rPr>
          <w:rFonts w:asciiTheme="minorBidi" w:hAnsiTheme="minorBidi"/>
        </w:rPr>
        <w:t xml:space="preserve">e. </w:t>
      </w:r>
      <w:r w:rsidR="007327EC">
        <w:rPr>
          <w:rFonts w:asciiTheme="minorBidi" w:hAnsiTheme="minorBidi"/>
        </w:rPr>
        <w:t>Although pilot errors, in part, contribute to about 60-80% of accidents, accidents</w:t>
      </w:r>
      <w:r w:rsidR="00195BA9">
        <w:rPr>
          <w:rFonts w:asciiTheme="minorBidi" w:hAnsiTheme="minorBidi"/>
        </w:rPr>
        <w:t xml:space="preserve"> can </w:t>
      </w:r>
      <w:r w:rsidR="007327EC">
        <w:rPr>
          <w:rFonts w:asciiTheme="minorBidi" w:hAnsiTheme="minorBidi"/>
        </w:rPr>
        <w:t xml:space="preserve">also, or simultaneously, be triggered by maintenance errors, design flaws, operational factors, weather conditions, etcetera </w:t>
      </w:r>
      <w:r w:rsidR="007327EC" w:rsidRPr="007327EC">
        <w:rPr>
          <w:rFonts w:asciiTheme="minorBidi" w:hAnsiTheme="minorBidi"/>
        </w:rPr>
        <w:t>(FAA, 2006)</w:t>
      </w:r>
      <w:r w:rsidR="007327EC">
        <w:rPr>
          <w:rFonts w:asciiTheme="minorBidi" w:hAnsiTheme="minorBidi"/>
        </w:rPr>
        <w:t>.</w:t>
      </w:r>
      <w:r w:rsidR="0053574D">
        <w:rPr>
          <w:rFonts w:asciiTheme="minorBidi" w:hAnsiTheme="minorBidi"/>
        </w:rPr>
        <w:t xml:space="preserve"> </w:t>
      </w:r>
      <w:r w:rsidR="00195BA9">
        <w:rPr>
          <w:rFonts w:asciiTheme="minorBidi" w:hAnsiTheme="minorBidi"/>
        </w:rPr>
        <w:t>Determinin</w:t>
      </w:r>
      <w:r w:rsidR="004515C1">
        <w:rPr>
          <w:rFonts w:asciiTheme="minorBidi" w:hAnsiTheme="minorBidi"/>
        </w:rPr>
        <w:t>g the causes of an accident is</w:t>
      </w:r>
      <w:r w:rsidR="00195BA9">
        <w:rPr>
          <w:rFonts w:asciiTheme="minorBidi" w:hAnsiTheme="minorBidi"/>
        </w:rPr>
        <w:t xml:space="preserve"> </w:t>
      </w:r>
      <w:r w:rsidR="004515C1">
        <w:rPr>
          <w:rFonts w:asciiTheme="minorBidi" w:hAnsiTheme="minorBidi"/>
        </w:rPr>
        <w:t>especially</w:t>
      </w:r>
      <w:r w:rsidR="00195BA9">
        <w:rPr>
          <w:rFonts w:asciiTheme="minorBidi" w:hAnsiTheme="minorBidi"/>
        </w:rPr>
        <w:t xml:space="preserve"> challenging because we have to deeply look for root ca</w:t>
      </w:r>
      <w:r w:rsidR="002419D9">
        <w:rPr>
          <w:rFonts w:asciiTheme="minorBidi" w:hAnsiTheme="minorBidi"/>
        </w:rPr>
        <w:t>uses, which requires us to trace</w:t>
      </w:r>
      <w:r w:rsidR="00195BA9">
        <w:rPr>
          <w:rFonts w:asciiTheme="minorBidi" w:hAnsiTheme="minorBidi"/>
        </w:rPr>
        <w:t xml:space="preserve"> back all the apparent errors to figure out as</w:t>
      </w:r>
      <w:r w:rsidR="00481B57">
        <w:rPr>
          <w:rFonts w:asciiTheme="minorBidi" w:hAnsiTheme="minorBidi"/>
        </w:rPr>
        <w:t xml:space="preserve"> to </w:t>
      </w:r>
      <w:r w:rsidR="00BF5D01">
        <w:rPr>
          <w:rFonts w:asciiTheme="minorBidi" w:hAnsiTheme="minorBidi"/>
        </w:rPr>
        <w:t>how</w:t>
      </w:r>
      <w:r w:rsidR="00481B57">
        <w:rPr>
          <w:rFonts w:asciiTheme="minorBidi" w:hAnsiTheme="minorBidi"/>
        </w:rPr>
        <w:t xml:space="preserve"> they </w:t>
      </w:r>
      <w:r w:rsidR="00BF5D01">
        <w:rPr>
          <w:rFonts w:asciiTheme="minorBidi" w:hAnsiTheme="minorBidi"/>
        </w:rPr>
        <w:t xml:space="preserve">initially </w:t>
      </w:r>
      <w:r w:rsidR="00481B57">
        <w:rPr>
          <w:rFonts w:asciiTheme="minorBidi" w:hAnsiTheme="minorBidi"/>
        </w:rPr>
        <w:t xml:space="preserve">happened </w:t>
      </w:r>
      <w:r w:rsidR="002419D9">
        <w:rPr>
          <w:rFonts w:asciiTheme="minorBidi" w:hAnsiTheme="minorBidi"/>
        </w:rPr>
        <w:t xml:space="preserve">to determine the root causes </w:t>
      </w:r>
      <w:r w:rsidR="00481B57">
        <w:rPr>
          <w:rFonts w:asciiTheme="minorBidi" w:hAnsiTheme="minorBidi"/>
        </w:rPr>
        <w:t>(Cusick et al., 2017</w:t>
      </w:r>
      <w:r w:rsidR="00481B57" w:rsidRPr="00481B57">
        <w:rPr>
          <w:rFonts w:asciiTheme="minorBidi" w:hAnsiTheme="minorBidi"/>
        </w:rPr>
        <w:t>)</w:t>
      </w:r>
      <w:r w:rsidR="00481B57">
        <w:rPr>
          <w:rFonts w:asciiTheme="minorBidi" w:hAnsiTheme="minorBidi"/>
        </w:rPr>
        <w:t>.</w:t>
      </w:r>
    </w:p>
    <w:p w14:paraId="3B75D2FC" w14:textId="4E4C7C3B" w:rsidR="00481B57" w:rsidRDefault="008160EA" w:rsidP="003D2ADC">
      <w:pPr>
        <w:spacing w:line="480" w:lineRule="auto"/>
        <w:rPr>
          <w:rFonts w:asciiTheme="minorBidi" w:hAnsiTheme="minorBidi"/>
        </w:rPr>
      </w:pPr>
      <w:r>
        <w:rPr>
          <w:rFonts w:asciiTheme="minorBidi" w:hAnsiTheme="minorBidi"/>
        </w:rPr>
        <w:tab/>
      </w:r>
      <w:r w:rsidR="00794893">
        <w:rPr>
          <w:rFonts w:asciiTheme="minorBidi" w:hAnsiTheme="minorBidi"/>
        </w:rPr>
        <w:t>However, causality models and systematic approach systems have been developed to help identify the errors</w:t>
      </w:r>
      <w:r w:rsidR="00A31808">
        <w:rPr>
          <w:rFonts w:asciiTheme="minorBidi" w:hAnsiTheme="minorBidi"/>
        </w:rPr>
        <w:t xml:space="preserve"> in an accident chain of events. </w:t>
      </w:r>
      <w:r w:rsidR="00A31808" w:rsidRPr="00A31808">
        <w:rPr>
          <w:rFonts w:asciiTheme="minorBidi" w:hAnsiTheme="minorBidi"/>
        </w:rPr>
        <w:t>Human Factors Analysis and Classification System (HFACS)</w:t>
      </w:r>
      <w:r w:rsidR="00A31808">
        <w:rPr>
          <w:rFonts w:asciiTheme="minorBidi" w:hAnsiTheme="minorBidi"/>
        </w:rPr>
        <w:t xml:space="preserve"> is a systems approach to determining active and latent failures that contributed to accident occurrence (Cusick et al., 2017</w:t>
      </w:r>
      <w:r w:rsidR="00A31808" w:rsidRPr="00481B57">
        <w:rPr>
          <w:rFonts w:asciiTheme="minorBidi" w:hAnsiTheme="minorBidi"/>
        </w:rPr>
        <w:t>)</w:t>
      </w:r>
      <w:r w:rsidR="00A31808">
        <w:rPr>
          <w:rFonts w:asciiTheme="minorBidi" w:hAnsiTheme="minorBidi"/>
        </w:rPr>
        <w:t xml:space="preserve">. HFACS has 4 casual categories being </w:t>
      </w:r>
      <w:r w:rsidR="00433D3D">
        <w:rPr>
          <w:rFonts w:asciiTheme="minorBidi" w:hAnsiTheme="minorBidi"/>
        </w:rPr>
        <w:t>Unsafe Acts, Precondition</w:t>
      </w:r>
      <w:r w:rsidR="0023762E">
        <w:rPr>
          <w:rFonts w:asciiTheme="minorBidi" w:hAnsiTheme="minorBidi"/>
        </w:rPr>
        <w:t>s</w:t>
      </w:r>
      <w:r w:rsidR="00433D3D">
        <w:rPr>
          <w:rFonts w:asciiTheme="minorBidi" w:hAnsiTheme="minorBidi"/>
        </w:rPr>
        <w:t xml:space="preserve"> for Unsafe Acts, Unsafe Supervision</w:t>
      </w:r>
      <w:r w:rsidR="00BC08A5">
        <w:rPr>
          <w:rFonts w:asciiTheme="minorBidi" w:hAnsiTheme="minorBidi"/>
        </w:rPr>
        <w:t>,</w:t>
      </w:r>
      <w:r w:rsidR="00433D3D">
        <w:rPr>
          <w:rFonts w:asciiTheme="minorBidi" w:hAnsiTheme="minorBidi"/>
        </w:rPr>
        <w:t xml:space="preserve"> and Organizational Influences </w:t>
      </w:r>
      <w:r w:rsidR="00433D3D" w:rsidRPr="007327EC">
        <w:rPr>
          <w:rFonts w:asciiTheme="minorBidi" w:hAnsiTheme="minorBidi"/>
        </w:rPr>
        <w:t>(FAA, 2006)</w:t>
      </w:r>
      <w:r w:rsidR="00433D3D">
        <w:rPr>
          <w:rFonts w:asciiTheme="minorBidi" w:hAnsiTheme="minorBidi"/>
        </w:rPr>
        <w:t>. Unsafe acts being crew m</w:t>
      </w:r>
      <w:r w:rsidR="00B515E5">
        <w:rPr>
          <w:rFonts w:asciiTheme="minorBidi" w:hAnsiTheme="minorBidi"/>
        </w:rPr>
        <w:t>embers violating some operational regulations or crew members making mistakes and errors. Pre</w:t>
      </w:r>
      <w:r w:rsidR="004B3F3D">
        <w:rPr>
          <w:rFonts w:asciiTheme="minorBidi" w:hAnsiTheme="minorBidi"/>
        </w:rPr>
        <w:t>condition</w:t>
      </w:r>
      <w:r w:rsidR="0023762E">
        <w:rPr>
          <w:rFonts w:asciiTheme="minorBidi" w:hAnsiTheme="minorBidi"/>
        </w:rPr>
        <w:t>s</w:t>
      </w:r>
      <w:r w:rsidR="004B3F3D">
        <w:rPr>
          <w:rFonts w:asciiTheme="minorBidi" w:hAnsiTheme="minorBidi"/>
        </w:rPr>
        <w:t xml:space="preserve"> for Unsafe Acts is what sets the stage for unsafe acts to occur, which can be due to personnel factors, environmen</w:t>
      </w:r>
      <w:r w:rsidR="001300E2">
        <w:rPr>
          <w:rFonts w:asciiTheme="minorBidi" w:hAnsiTheme="minorBidi"/>
        </w:rPr>
        <w:t xml:space="preserve">tal factors, </w:t>
      </w:r>
      <w:r w:rsidR="004B3F3D">
        <w:rPr>
          <w:rFonts w:asciiTheme="minorBidi" w:hAnsiTheme="minorBidi"/>
        </w:rPr>
        <w:t xml:space="preserve">or condition of the operation. Unsafe Supervision </w:t>
      </w:r>
      <w:r w:rsidR="00560552">
        <w:rPr>
          <w:rFonts w:asciiTheme="minorBidi" w:hAnsiTheme="minorBidi"/>
        </w:rPr>
        <w:t xml:space="preserve">is when supervisors fail to detect hazardous behaviors or take appropriate actions when detecting unsafe acts. </w:t>
      </w:r>
      <w:r w:rsidR="00017D37">
        <w:rPr>
          <w:rFonts w:asciiTheme="minorBidi" w:hAnsiTheme="minorBidi"/>
        </w:rPr>
        <w:t>Organizational Influences</w:t>
      </w:r>
      <w:r w:rsidR="00AC79E1">
        <w:rPr>
          <w:rFonts w:asciiTheme="minorBidi" w:hAnsiTheme="minorBidi"/>
        </w:rPr>
        <w:t xml:space="preserve"> occurs where management negatively affect the flight crew performance by </w:t>
      </w:r>
      <w:r w:rsidR="007D204B">
        <w:rPr>
          <w:rFonts w:asciiTheme="minorBidi" w:hAnsiTheme="minorBidi"/>
        </w:rPr>
        <w:t>allowing</w:t>
      </w:r>
      <w:r w:rsidR="00AC79E1">
        <w:rPr>
          <w:rFonts w:asciiTheme="minorBidi" w:hAnsiTheme="minorBidi"/>
        </w:rPr>
        <w:t xml:space="preserve"> hazardous practices </w:t>
      </w:r>
      <w:r w:rsidR="007D204B">
        <w:rPr>
          <w:rFonts w:asciiTheme="minorBidi" w:hAnsiTheme="minorBidi"/>
        </w:rPr>
        <w:t xml:space="preserve">go </w:t>
      </w:r>
      <w:r w:rsidR="003D2ADC">
        <w:rPr>
          <w:rFonts w:asciiTheme="minorBidi" w:hAnsiTheme="minorBidi"/>
        </w:rPr>
        <w:t xml:space="preserve">undetected </w:t>
      </w:r>
      <w:r w:rsidR="00AC79E1">
        <w:rPr>
          <w:rFonts w:asciiTheme="minorBidi" w:hAnsiTheme="minorBidi"/>
        </w:rPr>
        <w:t xml:space="preserve">and </w:t>
      </w:r>
      <w:r w:rsidR="007D204B">
        <w:rPr>
          <w:rFonts w:asciiTheme="minorBidi" w:hAnsiTheme="minorBidi"/>
        </w:rPr>
        <w:t xml:space="preserve">having </w:t>
      </w:r>
      <w:r w:rsidR="00AC79E1">
        <w:rPr>
          <w:rFonts w:asciiTheme="minorBidi" w:hAnsiTheme="minorBidi"/>
        </w:rPr>
        <w:t xml:space="preserve">inability to establish a safety culture where safety issues are reported and tackled </w:t>
      </w:r>
      <w:r w:rsidR="00AC79E1" w:rsidRPr="007327EC">
        <w:rPr>
          <w:rFonts w:asciiTheme="minorBidi" w:hAnsiTheme="minorBidi"/>
        </w:rPr>
        <w:t>(FAA, 2006)</w:t>
      </w:r>
      <w:r w:rsidR="00AC79E1">
        <w:rPr>
          <w:rFonts w:asciiTheme="minorBidi" w:hAnsiTheme="minorBidi"/>
        </w:rPr>
        <w:t xml:space="preserve"> (Cusick et al., 2017</w:t>
      </w:r>
      <w:r w:rsidR="00AC79E1" w:rsidRPr="00481B57">
        <w:rPr>
          <w:rFonts w:asciiTheme="minorBidi" w:hAnsiTheme="minorBidi"/>
        </w:rPr>
        <w:t>)</w:t>
      </w:r>
      <w:r w:rsidR="00AC79E1">
        <w:rPr>
          <w:rFonts w:asciiTheme="minorBidi" w:hAnsiTheme="minorBidi"/>
        </w:rPr>
        <w:t xml:space="preserve">. </w:t>
      </w:r>
    </w:p>
    <w:p w14:paraId="7D06C0A0" w14:textId="189AA047" w:rsidR="00AB624B" w:rsidRDefault="002877F8" w:rsidP="00E747AA">
      <w:pPr>
        <w:spacing w:line="480" w:lineRule="auto"/>
        <w:rPr>
          <w:rFonts w:asciiTheme="minorBidi" w:hAnsiTheme="minorBidi"/>
        </w:rPr>
      </w:pPr>
      <w:r>
        <w:rPr>
          <w:rFonts w:asciiTheme="minorBidi" w:hAnsiTheme="minorBidi"/>
        </w:rPr>
        <w:tab/>
      </w:r>
      <w:r w:rsidR="0023762E">
        <w:rPr>
          <w:rFonts w:asciiTheme="minorBidi" w:hAnsiTheme="minorBidi"/>
        </w:rPr>
        <w:t>There has been a study conducted that examined 181 accidents to determine the contribution of each HFACS category to air carrier accidents. The s</w:t>
      </w:r>
      <w:r w:rsidR="00F12426">
        <w:rPr>
          <w:rFonts w:asciiTheme="minorBidi" w:hAnsiTheme="minorBidi"/>
        </w:rPr>
        <w:t xml:space="preserve">tudy indicated that most of those examined </w:t>
      </w:r>
      <w:r w:rsidR="0023762E">
        <w:rPr>
          <w:rFonts w:asciiTheme="minorBidi" w:hAnsiTheme="minorBidi"/>
        </w:rPr>
        <w:t>accident</w:t>
      </w:r>
      <w:r w:rsidR="003D2ADC">
        <w:rPr>
          <w:rFonts w:asciiTheme="minorBidi" w:hAnsiTheme="minorBidi"/>
        </w:rPr>
        <w:t>s</w:t>
      </w:r>
      <w:r w:rsidR="0023762E">
        <w:rPr>
          <w:rFonts w:asciiTheme="minorBidi" w:hAnsiTheme="minorBidi"/>
        </w:rPr>
        <w:t xml:space="preserve"> were caused by the Unsafe Acts and Preconditions for Unsafe Acts</w:t>
      </w:r>
      <w:r w:rsidR="00C266DB">
        <w:rPr>
          <w:rFonts w:asciiTheme="minorBidi" w:hAnsiTheme="minorBidi"/>
        </w:rPr>
        <w:t xml:space="preserve"> simultaneously (</w:t>
      </w:r>
      <w:r w:rsidR="00AB624B" w:rsidRPr="007327EC">
        <w:rPr>
          <w:rFonts w:asciiTheme="minorBidi" w:hAnsiTheme="minorBidi"/>
        </w:rPr>
        <w:t>FAA, 2006)</w:t>
      </w:r>
      <w:r w:rsidR="0023762E">
        <w:rPr>
          <w:rFonts w:asciiTheme="minorBidi" w:hAnsiTheme="minorBidi"/>
        </w:rPr>
        <w:t>.</w:t>
      </w:r>
      <w:r w:rsidR="00302B8D">
        <w:rPr>
          <w:rFonts w:asciiTheme="minorBidi" w:hAnsiTheme="minorBidi"/>
        </w:rPr>
        <w:t xml:space="preserve"> </w:t>
      </w:r>
      <w:r w:rsidR="00F12426">
        <w:rPr>
          <w:rFonts w:asciiTheme="minorBidi" w:hAnsiTheme="minorBidi"/>
        </w:rPr>
        <w:t xml:space="preserve">According to the study, Organizational Influences were a contributing factor to about 14% of those accident where Unsafe Supervision contributed to 10% of the accidents. </w:t>
      </w:r>
      <w:r w:rsidR="006D0C8F">
        <w:rPr>
          <w:rFonts w:asciiTheme="minorBidi" w:hAnsiTheme="minorBidi"/>
        </w:rPr>
        <w:t xml:space="preserve">Preconditions for Unsafe Acts contributed to </w:t>
      </w:r>
      <w:r w:rsidR="00F12426">
        <w:rPr>
          <w:rFonts w:asciiTheme="minorBidi" w:hAnsiTheme="minorBidi"/>
        </w:rPr>
        <w:t>72</w:t>
      </w:r>
      <w:r w:rsidR="00302B8D">
        <w:rPr>
          <w:rFonts w:asciiTheme="minorBidi" w:hAnsiTheme="minorBidi"/>
        </w:rPr>
        <w:t xml:space="preserve">% of </w:t>
      </w:r>
      <w:r w:rsidR="006D0C8F">
        <w:rPr>
          <w:rFonts w:asciiTheme="minorBidi" w:hAnsiTheme="minorBidi"/>
        </w:rPr>
        <w:t>those accident</w:t>
      </w:r>
      <w:r w:rsidR="003D2ADC">
        <w:rPr>
          <w:rFonts w:asciiTheme="minorBidi" w:hAnsiTheme="minorBidi"/>
        </w:rPr>
        <w:t>s</w:t>
      </w:r>
      <w:r w:rsidR="00904D67">
        <w:rPr>
          <w:rFonts w:asciiTheme="minorBidi" w:hAnsiTheme="minorBidi"/>
        </w:rPr>
        <w:t>, which mostly</w:t>
      </w:r>
      <w:r w:rsidR="00C147E3">
        <w:rPr>
          <w:rFonts w:asciiTheme="minorBidi" w:hAnsiTheme="minorBidi"/>
        </w:rPr>
        <w:t>, 60%,</w:t>
      </w:r>
      <w:r w:rsidR="00904D67">
        <w:rPr>
          <w:rFonts w:asciiTheme="minorBidi" w:hAnsiTheme="minorBidi"/>
        </w:rPr>
        <w:t xml:space="preserve"> </w:t>
      </w:r>
      <w:r w:rsidR="00302B8D">
        <w:rPr>
          <w:rFonts w:asciiTheme="minorBidi" w:hAnsiTheme="minorBidi"/>
        </w:rPr>
        <w:t>was due to environmental condition such as physical</w:t>
      </w:r>
      <w:r w:rsidR="003D2ADC">
        <w:rPr>
          <w:rFonts w:asciiTheme="minorBidi" w:hAnsiTheme="minorBidi"/>
        </w:rPr>
        <w:t xml:space="preserve"> environment</w:t>
      </w:r>
      <w:r w:rsidR="00302B8D">
        <w:rPr>
          <w:rFonts w:asciiTheme="minorBidi" w:hAnsiTheme="minorBidi"/>
        </w:rPr>
        <w:t xml:space="preserve"> a</w:t>
      </w:r>
      <w:r w:rsidR="00C147E3">
        <w:rPr>
          <w:rFonts w:asciiTheme="minorBidi" w:hAnsiTheme="minorBidi"/>
        </w:rPr>
        <w:t>nd technological environment</w:t>
      </w:r>
      <w:r w:rsidR="00302B8D">
        <w:rPr>
          <w:rFonts w:asciiTheme="minorBidi" w:hAnsiTheme="minorBidi"/>
        </w:rPr>
        <w:t xml:space="preserve">. On the other hand, </w:t>
      </w:r>
      <w:r w:rsidR="008458BD">
        <w:rPr>
          <w:rFonts w:asciiTheme="minorBidi" w:hAnsiTheme="minorBidi"/>
        </w:rPr>
        <w:t>Unsafe Acts</w:t>
      </w:r>
      <w:r w:rsidR="0058391C">
        <w:rPr>
          <w:rFonts w:asciiTheme="minorBidi" w:hAnsiTheme="minorBidi"/>
        </w:rPr>
        <w:t>, being errors and violations,</w:t>
      </w:r>
      <w:r w:rsidR="008458BD">
        <w:rPr>
          <w:rFonts w:asciiTheme="minorBidi" w:hAnsiTheme="minorBidi"/>
        </w:rPr>
        <w:t xml:space="preserve"> </w:t>
      </w:r>
      <w:r w:rsidR="0058391C">
        <w:rPr>
          <w:rFonts w:asciiTheme="minorBidi" w:hAnsiTheme="minorBidi"/>
        </w:rPr>
        <w:t>were</w:t>
      </w:r>
      <w:r w:rsidR="008458BD">
        <w:rPr>
          <w:rFonts w:asciiTheme="minorBidi" w:hAnsiTheme="minorBidi"/>
        </w:rPr>
        <w:t xml:space="preserve"> the </w:t>
      </w:r>
      <w:r w:rsidR="0058391C">
        <w:rPr>
          <w:rFonts w:asciiTheme="minorBidi" w:hAnsiTheme="minorBidi"/>
        </w:rPr>
        <w:t xml:space="preserve">most </w:t>
      </w:r>
      <w:r w:rsidR="003D2ADC">
        <w:rPr>
          <w:rFonts w:asciiTheme="minorBidi" w:hAnsiTheme="minorBidi"/>
        </w:rPr>
        <w:t>contributing factors to tho</w:t>
      </w:r>
      <w:r w:rsidR="008458BD">
        <w:rPr>
          <w:rFonts w:asciiTheme="minorBidi" w:hAnsiTheme="minorBidi"/>
        </w:rPr>
        <w:t xml:space="preserve">se accidents, </w:t>
      </w:r>
      <w:r w:rsidR="003D2ADC">
        <w:rPr>
          <w:rFonts w:asciiTheme="minorBidi" w:hAnsiTheme="minorBidi"/>
        </w:rPr>
        <w:t xml:space="preserve">in which </w:t>
      </w:r>
      <w:r w:rsidR="008458BD">
        <w:rPr>
          <w:rFonts w:asciiTheme="minorBidi" w:hAnsiTheme="minorBidi"/>
        </w:rPr>
        <w:t xml:space="preserve">the study </w:t>
      </w:r>
      <w:r w:rsidR="0058391C">
        <w:rPr>
          <w:rFonts w:asciiTheme="minorBidi" w:hAnsiTheme="minorBidi"/>
        </w:rPr>
        <w:t>showed</w:t>
      </w:r>
      <w:r w:rsidR="003D2ADC">
        <w:rPr>
          <w:rFonts w:asciiTheme="minorBidi" w:hAnsiTheme="minorBidi"/>
        </w:rPr>
        <w:t xml:space="preserve"> </w:t>
      </w:r>
      <w:r w:rsidR="008458BD">
        <w:rPr>
          <w:rFonts w:asciiTheme="minorBidi" w:hAnsiTheme="minorBidi"/>
        </w:rPr>
        <w:t xml:space="preserve">that </w:t>
      </w:r>
      <w:r w:rsidR="002275A0">
        <w:rPr>
          <w:rFonts w:asciiTheme="minorBidi" w:hAnsiTheme="minorBidi"/>
        </w:rPr>
        <w:t>87</w:t>
      </w:r>
      <w:r w:rsidR="00624BC4">
        <w:rPr>
          <w:rFonts w:asciiTheme="minorBidi" w:hAnsiTheme="minorBidi"/>
        </w:rPr>
        <w:t xml:space="preserve">% of the accidents </w:t>
      </w:r>
      <w:r w:rsidR="00EF292C">
        <w:rPr>
          <w:rFonts w:asciiTheme="minorBidi" w:hAnsiTheme="minorBidi"/>
        </w:rPr>
        <w:t xml:space="preserve">were </w:t>
      </w:r>
      <w:r w:rsidR="006C6431">
        <w:rPr>
          <w:rFonts w:asciiTheme="minorBidi" w:hAnsiTheme="minorBidi"/>
        </w:rPr>
        <w:t>attribute</w:t>
      </w:r>
      <w:r w:rsidR="002275A0">
        <w:rPr>
          <w:rFonts w:asciiTheme="minorBidi" w:hAnsiTheme="minorBidi"/>
        </w:rPr>
        <w:t>d</w:t>
      </w:r>
      <w:r w:rsidR="006C6431">
        <w:rPr>
          <w:rFonts w:asciiTheme="minorBidi" w:hAnsiTheme="minorBidi"/>
        </w:rPr>
        <w:t xml:space="preserve"> to errors </w:t>
      </w:r>
      <w:r w:rsidR="00AB624B">
        <w:rPr>
          <w:rFonts w:asciiTheme="minorBidi" w:hAnsiTheme="minorBidi"/>
        </w:rPr>
        <w:t>while</w:t>
      </w:r>
      <w:r w:rsidR="002275A0">
        <w:rPr>
          <w:rFonts w:asciiTheme="minorBidi" w:hAnsiTheme="minorBidi"/>
        </w:rPr>
        <w:t xml:space="preserve"> 17% were attributed to violations</w:t>
      </w:r>
      <w:r w:rsidR="00AB624B">
        <w:rPr>
          <w:rFonts w:asciiTheme="minorBidi" w:hAnsiTheme="minorBidi"/>
        </w:rPr>
        <w:t xml:space="preserve"> </w:t>
      </w:r>
      <w:r w:rsidR="00AB624B" w:rsidRPr="007327EC">
        <w:rPr>
          <w:rFonts w:asciiTheme="minorBidi" w:hAnsiTheme="minorBidi"/>
        </w:rPr>
        <w:t>(FAA, 2006)</w:t>
      </w:r>
      <w:r w:rsidR="002275A0">
        <w:rPr>
          <w:rFonts w:asciiTheme="minorBidi" w:hAnsiTheme="minorBidi"/>
        </w:rPr>
        <w:t>. Note that the percentage</w:t>
      </w:r>
      <w:r w:rsidR="008444E0">
        <w:rPr>
          <w:rFonts w:asciiTheme="minorBidi" w:hAnsiTheme="minorBidi"/>
        </w:rPr>
        <w:t>s</w:t>
      </w:r>
      <w:r w:rsidR="002275A0">
        <w:rPr>
          <w:rFonts w:asciiTheme="minorBidi" w:hAnsiTheme="minorBidi"/>
        </w:rPr>
        <w:t xml:space="preserve"> don’t add up to 100% because </w:t>
      </w:r>
      <w:r w:rsidR="008444E0">
        <w:rPr>
          <w:rFonts w:asciiTheme="minorBidi" w:hAnsiTheme="minorBidi"/>
        </w:rPr>
        <w:t xml:space="preserve">normally </w:t>
      </w:r>
      <w:r w:rsidR="002275A0">
        <w:rPr>
          <w:rFonts w:asciiTheme="minorBidi" w:hAnsiTheme="minorBidi"/>
        </w:rPr>
        <w:t>accidents involve many casual factors.</w:t>
      </w:r>
      <w:r w:rsidR="00E747AA">
        <w:rPr>
          <w:rFonts w:asciiTheme="minorBidi" w:hAnsiTheme="minorBidi"/>
        </w:rPr>
        <w:t xml:space="preserve"> That being said, accident can always occur no matter how many hours of flight time a pilot have. As long as there is a developing chain of events stemming from many root causes, an error can eventually lead to an accident </w:t>
      </w:r>
      <w:r w:rsidR="00E747AA">
        <w:rPr>
          <w:rFonts w:asciiTheme="minorBidi" w:hAnsiTheme="minorBidi"/>
        </w:rPr>
        <w:t>(Cusick et al., 2017</w:t>
      </w:r>
      <w:r w:rsidR="00E747AA" w:rsidRPr="00481B57">
        <w:rPr>
          <w:rFonts w:asciiTheme="minorBidi" w:hAnsiTheme="minorBidi"/>
        </w:rPr>
        <w:t>)</w:t>
      </w:r>
      <w:r w:rsidR="00E747AA">
        <w:rPr>
          <w:rFonts w:asciiTheme="minorBidi" w:hAnsiTheme="minorBidi"/>
        </w:rPr>
        <w:t xml:space="preserve">. </w:t>
      </w:r>
    </w:p>
    <w:p w14:paraId="77301FBF" w14:textId="2CA57D73" w:rsidR="00BA23C6" w:rsidRDefault="00BA23C6" w:rsidP="001937BE">
      <w:pPr>
        <w:spacing w:line="480" w:lineRule="auto"/>
        <w:rPr>
          <w:rFonts w:asciiTheme="minorBidi" w:hAnsiTheme="minorBidi"/>
          <w:b/>
          <w:bCs/>
        </w:rPr>
      </w:pPr>
      <w:r>
        <w:rPr>
          <w:rFonts w:asciiTheme="minorBidi" w:hAnsiTheme="minorBidi"/>
          <w:b/>
          <w:bCs/>
        </w:rPr>
        <w:t>Impact on</w:t>
      </w:r>
      <w:r w:rsidR="001937BE">
        <w:rPr>
          <w:rFonts w:asciiTheme="minorBidi" w:hAnsiTheme="minorBidi"/>
          <w:b/>
          <w:bCs/>
        </w:rPr>
        <w:t xml:space="preserve"> collegiate flight</w:t>
      </w:r>
      <w:r>
        <w:rPr>
          <w:rFonts w:asciiTheme="minorBidi" w:hAnsiTheme="minorBidi"/>
          <w:b/>
          <w:bCs/>
        </w:rPr>
        <w:t xml:space="preserve"> training </w:t>
      </w:r>
      <w:r w:rsidR="001937BE">
        <w:rPr>
          <w:rFonts w:asciiTheme="minorBidi" w:hAnsiTheme="minorBidi"/>
          <w:b/>
          <w:bCs/>
        </w:rPr>
        <w:t xml:space="preserve">program </w:t>
      </w:r>
    </w:p>
    <w:p w14:paraId="63CA7386" w14:textId="41B7A36E" w:rsidR="001937BE" w:rsidRDefault="001937BE" w:rsidP="00B1563C">
      <w:pPr>
        <w:spacing w:line="480" w:lineRule="auto"/>
        <w:rPr>
          <w:rFonts w:asciiTheme="minorBidi" w:hAnsiTheme="minorBidi"/>
        </w:rPr>
      </w:pPr>
      <w:r>
        <w:rPr>
          <w:rFonts w:asciiTheme="minorBidi" w:hAnsiTheme="minorBidi"/>
        </w:rPr>
        <w:tab/>
        <w:t xml:space="preserve">The 1,500-hour rule negatively affected flight training program as it has become more difficult to </w:t>
      </w:r>
      <w:r w:rsidR="00AB624B">
        <w:rPr>
          <w:rFonts w:asciiTheme="minorBidi" w:hAnsiTheme="minorBidi"/>
        </w:rPr>
        <w:t>obtain</w:t>
      </w:r>
      <w:r>
        <w:rPr>
          <w:rFonts w:asciiTheme="minorBidi" w:hAnsiTheme="minorBidi"/>
        </w:rPr>
        <w:t xml:space="preserve"> the required flight hours, given that students now have to gain six times more flight hours than it used to be prior to the rule. </w:t>
      </w:r>
      <w:r w:rsidR="00F158C1">
        <w:rPr>
          <w:rFonts w:asciiTheme="minorBidi" w:hAnsiTheme="minorBidi"/>
        </w:rPr>
        <w:t xml:space="preserve">According to </w:t>
      </w:r>
      <w:r w:rsidR="00AA0DEA">
        <w:rPr>
          <w:rFonts w:asciiTheme="minorBidi" w:hAnsiTheme="minorBidi"/>
        </w:rPr>
        <w:t>Depperschmidt et al (</w:t>
      </w:r>
      <w:r w:rsidR="00CE08B4">
        <w:rPr>
          <w:rFonts w:asciiTheme="minorBidi" w:hAnsiTheme="minorBidi"/>
        </w:rPr>
        <w:t>2015</w:t>
      </w:r>
      <w:r w:rsidR="00AA0DEA">
        <w:rPr>
          <w:rFonts w:asciiTheme="minorBidi" w:hAnsiTheme="minorBidi"/>
        </w:rPr>
        <w:t>)</w:t>
      </w:r>
      <w:r w:rsidR="00587EBA">
        <w:rPr>
          <w:rFonts w:asciiTheme="minorBidi" w:hAnsiTheme="minorBidi"/>
        </w:rPr>
        <w:t>,</w:t>
      </w:r>
      <w:r w:rsidR="00CB6748">
        <w:rPr>
          <w:rFonts w:asciiTheme="minorBidi" w:hAnsiTheme="minorBidi"/>
        </w:rPr>
        <w:t xml:space="preserve"> </w:t>
      </w:r>
      <w:r w:rsidR="00D13F8B">
        <w:rPr>
          <w:rFonts w:asciiTheme="minorBidi" w:hAnsiTheme="minorBidi"/>
        </w:rPr>
        <w:t xml:space="preserve">a study was conducted to </w:t>
      </w:r>
      <w:r w:rsidR="00FE2825">
        <w:rPr>
          <w:rFonts w:asciiTheme="minorBidi" w:hAnsiTheme="minorBidi"/>
        </w:rPr>
        <w:t>122 individuals</w:t>
      </w:r>
      <w:r w:rsidR="00E23462">
        <w:rPr>
          <w:rFonts w:asciiTheme="minorBidi" w:hAnsiTheme="minorBidi"/>
        </w:rPr>
        <w:t xml:space="preserve"> </w:t>
      </w:r>
      <w:r w:rsidR="00FE2825">
        <w:rPr>
          <w:rFonts w:asciiTheme="minorBidi" w:hAnsiTheme="minorBidi"/>
        </w:rPr>
        <w:t xml:space="preserve">who </w:t>
      </w:r>
      <w:r w:rsidR="006A5C81">
        <w:rPr>
          <w:rFonts w:asciiTheme="minorBidi" w:hAnsiTheme="minorBidi"/>
        </w:rPr>
        <w:t>were member</w:t>
      </w:r>
      <w:r w:rsidR="00AA0DEA">
        <w:rPr>
          <w:rFonts w:asciiTheme="minorBidi" w:hAnsiTheme="minorBidi"/>
        </w:rPr>
        <w:t>s</w:t>
      </w:r>
      <w:r w:rsidR="006A5C81">
        <w:rPr>
          <w:rFonts w:asciiTheme="minorBidi" w:hAnsiTheme="minorBidi"/>
        </w:rPr>
        <w:t xml:space="preserve"> in 41 institutions that o</w:t>
      </w:r>
      <w:r w:rsidR="00E23462">
        <w:rPr>
          <w:rFonts w:asciiTheme="minorBidi" w:hAnsiTheme="minorBidi"/>
        </w:rPr>
        <w:t>ffered flight training programs. The 122 individuals</w:t>
      </w:r>
      <w:r w:rsidR="00D13F8B">
        <w:rPr>
          <w:rFonts w:asciiTheme="minorBidi" w:hAnsiTheme="minorBidi"/>
        </w:rPr>
        <w:t xml:space="preserve"> </w:t>
      </w:r>
      <w:r w:rsidR="0054447D">
        <w:rPr>
          <w:rFonts w:asciiTheme="minorBidi" w:hAnsiTheme="minorBidi"/>
        </w:rPr>
        <w:t xml:space="preserve">were sent a survey to answer questions regarding the effect of the 1,500-hour rule on </w:t>
      </w:r>
      <w:r w:rsidR="00AA0DEA">
        <w:rPr>
          <w:rFonts w:asciiTheme="minorBidi" w:hAnsiTheme="minorBidi"/>
        </w:rPr>
        <w:t>collegiate</w:t>
      </w:r>
      <w:r w:rsidR="0054447D">
        <w:rPr>
          <w:rFonts w:asciiTheme="minorBidi" w:hAnsiTheme="minorBidi"/>
        </w:rPr>
        <w:t xml:space="preserve"> flight programs and students’</w:t>
      </w:r>
      <w:r w:rsidR="00CE08B4">
        <w:rPr>
          <w:rFonts w:asciiTheme="minorBidi" w:hAnsiTheme="minorBidi"/>
        </w:rPr>
        <w:t xml:space="preserve"> career path. The study indicated that </w:t>
      </w:r>
      <w:r w:rsidR="00587EBA">
        <w:rPr>
          <w:rFonts w:asciiTheme="minorBidi" w:hAnsiTheme="minorBidi"/>
        </w:rPr>
        <w:t xml:space="preserve">91% of the students, from the surveyed institutions, had concerns about their career goal of aviation flight </w:t>
      </w:r>
      <w:r w:rsidR="00382901">
        <w:rPr>
          <w:rFonts w:asciiTheme="minorBidi" w:hAnsiTheme="minorBidi"/>
        </w:rPr>
        <w:t>while</w:t>
      </w:r>
      <w:r w:rsidR="00587EBA">
        <w:rPr>
          <w:rFonts w:asciiTheme="minorBidi" w:hAnsiTheme="minorBidi"/>
        </w:rPr>
        <w:t xml:space="preserve"> 59% of students sought different majors other than professional pilots (Depperschmidt et al., 2015).</w:t>
      </w:r>
      <w:r w:rsidR="00442940">
        <w:rPr>
          <w:rFonts w:asciiTheme="minorBidi" w:hAnsiTheme="minorBidi"/>
        </w:rPr>
        <w:t xml:space="preserve"> </w:t>
      </w:r>
      <w:r w:rsidR="00FF3EE8">
        <w:rPr>
          <w:rFonts w:asciiTheme="minorBidi" w:hAnsiTheme="minorBidi"/>
        </w:rPr>
        <w:t>Interestingly, t</w:t>
      </w:r>
      <w:r w:rsidR="00AB3DF3">
        <w:rPr>
          <w:rFonts w:asciiTheme="minorBidi" w:hAnsiTheme="minorBidi"/>
        </w:rPr>
        <w:t xml:space="preserve">he study showed that 92% of the students and 93% of the faculty members </w:t>
      </w:r>
      <w:r w:rsidR="006F5906">
        <w:rPr>
          <w:rFonts w:asciiTheme="minorBidi" w:hAnsiTheme="minorBidi"/>
        </w:rPr>
        <w:t>agreed</w:t>
      </w:r>
      <w:r w:rsidR="00AB3DF3">
        <w:rPr>
          <w:rFonts w:asciiTheme="minorBidi" w:hAnsiTheme="minorBidi"/>
        </w:rPr>
        <w:t xml:space="preserve"> that the ATP rule would </w:t>
      </w:r>
      <w:r w:rsidR="006F5906">
        <w:rPr>
          <w:rFonts w:asciiTheme="minorBidi" w:hAnsiTheme="minorBidi"/>
        </w:rPr>
        <w:t xml:space="preserve">not </w:t>
      </w:r>
      <w:r w:rsidR="00AB3DF3">
        <w:rPr>
          <w:rFonts w:asciiTheme="minorBidi" w:hAnsiTheme="minorBidi"/>
        </w:rPr>
        <w:t>improve safety record in U.S airlines.</w:t>
      </w:r>
      <w:r w:rsidR="00565D15">
        <w:rPr>
          <w:rFonts w:asciiTheme="minorBidi" w:hAnsiTheme="minorBidi"/>
        </w:rPr>
        <w:t xml:space="preserve"> Additionally, this study showed that 86% of the 122 faculty members disagreed to the fact that the ATP rule would make more experienced and employable pilots (Depperschmidt et al., 2015).</w:t>
      </w:r>
      <w:r w:rsidR="0029178E">
        <w:rPr>
          <w:rFonts w:asciiTheme="minorBidi" w:hAnsiTheme="minorBidi"/>
        </w:rPr>
        <w:t xml:space="preserve"> Aviation safety has always been </w:t>
      </w:r>
      <w:r w:rsidR="001D10D7">
        <w:rPr>
          <w:rFonts w:asciiTheme="minorBidi" w:hAnsiTheme="minorBidi"/>
        </w:rPr>
        <w:t>associated</w:t>
      </w:r>
      <w:r w:rsidR="0029178E">
        <w:rPr>
          <w:rFonts w:asciiTheme="minorBidi" w:hAnsiTheme="minorBidi"/>
        </w:rPr>
        <w:t xml:space="preserve"> to how experienced pilots are, which </w:t>
      </w:r>
      <w:r w:rsidR="001D10D7">
        <w:rPr>
          <w:rFonts w:asciiTheme="minorBidi" w:hAnsiTheme="minorBidi"/>
        </w:rPr>
        <w:t xml:space="preserve">may be </w:t>
      </w:r>
      <w:r w:rsidR="0029178E">
        <w:rPr>
          <w:rFonts w:asciiTheme="minorBidi" w:hAnsiTheme="minorBidi"/>
        </w:rPr>
        <w:t>quite inaccurate</w:t>
      </w:r>
      <w:r w:rsidR="009F431E">
        <w:rPr>
          <w:rFonts w:asciiTheme="minorBidi" w:hAnsiTheme="minorBidi"/>
        </w:rPr>
        <w:t xml:space="preserve"> (Bell et al., 1992)</w:t>
      </w:r>
      <w:r w:rsidR="0029178E">
        <w:rPr>
          <w:rFonts w:asciiTheme="minorBidi" w:hAnsiTheme="minorBidi"/>
        </w:rPr>
        <w:t xml:space="preserve">. A study </w:t>
      </w:r>
      <w:r w:rsidR="001D10D7">
        <w:rPr>
          <w:rFonts w:asciiTheme="minorBidi" w:hAnsiTheme="minorBidi"/>
        </w:rPr>
        <w:t xml:space="preserve">conducted suggested that there is no apparent evidence that experienced pilots showed a better safety record; pilot experience </w:t>
      </w:r>
      <w:r w:rsidR="00B1563C">
        <w:rPr>
          <w:rFonts w:asciiTheme="minorBidi" w:hAnsiTheme="minorBidi"/>
        </w:rPr>
        <w:t>in the study was</w:t>
      </w:r>
      <w:r w:rsidR="001D10D7">
        <w:rPr>
          <w:rFonts w:asciiTheme="minorBidi" w:hAnsiTheme="minorBidi"/>
        </w:rPr>
        <w:t xml:space="preserve"> defined as flight hours, c</w:t>
      </w:r>
      <w:r w:rsidR="009F431E">
        <w:rPr>
          <w:rFonts w:asciiTheme="minorBidi" w:hAnsiTheme="minorBidi"/>
        </w:rPr>
        <w:t xml:space="preserve">areer status, number of ratings, </w:t>
      </w:r>
      <w:r w:rsidR="001D10D7">
        <w:rPr>
          <w:rFonts w:asciiTheme="minorBidi" w:hAnsiTheme="minorBidi"/>
        </w:rPr>
        <w:t xml:space="preserve">and malfunctions history </w:t>
      </w:r>
      <w:r w:rsidR="001D10D7" w:rsidRPr="001D10D7">
        <w:rPr>
          <w:rFonts w:asciiTheme="minorBidi" w:hAnsiTheme="minorBidi"/>
        </w:rPr>
        <w:t>(Bell et al., 1992</w:t>
      </w:r>
      <w:r w:rsidR="00FF3EE8">
        <w:rPr>
          <w:rFonts w:asciiTheme="minorBidi" w:hAnsiTheme="minorBidi"/>
        </w:rPr>
        <w:t xml:space="preserve">). </w:t>
      </w:r>
    </w:p>
    <w:p w14:paraId="465A8E91" w14:textId="0A171BF0" w:rsidR="00146B00" w:rsidRDefault="007A4CFB" w:rsidP="0039699D">
      <w:pPr>
        <w:spacing w:line="480" w:lineRule="auto"/>
        <w:rPr>
          <w:rFonts w:asciiTheme="minorBidi" w:hAnsiTheme="minorBidi"/>
        </w:rPr>
      </w:pPr>
      <w:r>
        <w:rPr>
          <w:rFonts w:asciiTheme="minorBidi" w:hAnsiTheme="minorBidi"/>
        </w:rPr>
        <w:tab/>
        <w:t xml:space="preserve">The 1,500-hour rule has also impacted Certified Flight Instructors (CFI) in terms of </w:t>
      </w:r>
      <w:r w:rsidR="00345651">
        <w:rPr>
          <w:rFonts w:asciiTheme="minorBidi" w:hAnsiTheme="minorBidi"/>
        </w:rPr>
        <w:t xml:space="preserve">changing </w:t>
      </w:r>
      <w:r>
        <w:rPr>
          <w:rFonts w:asciiTheme="minorBidi" w:hAnsiTheme="minorBidi"/>
        </w:rPr>
        <w:t xml:space="preserve">career aspiration and </w:t>
      </w:r>
      <w:r w:rsidR="00B1563C">
        <w:rPr>
          <w:rFonts w:asciiTheme="minorBidi" w:hAnsiTheme="minorBidi"/>
        </w:rPr>
        <w:t>fulfilling</w:t>
      </w:r>
      <w:r>
        <w:rPr>
          <w:rFonts w:asciiTheme="minorBidi" w:hAnsiTheme="minorBidi"/>
        </w:rPr>
        <w:t xml:space="preserve"> some elements of the n</w:t>
      </w:r>
      <w:r w:rsidR="00B1563C">
        <w:rPr>
          <w:rFonts w:asciiTheme="minorBidi" w:hAnsiTheme="minorBidi"/>
        </w:rPr>
        <w:t>ew ATP requirement hours</w:t>
      </w:r>
      <w:r>
        <w:rPr>
          <w:rFonts w:asciiTheme="minorBidi" w:hAnsiTheme="minorBidi"/>
        </w:rPr>
        <w:t xml:space="preserve">. There was a study conducted that surveyed 173 CFIs from a Part 141 flight </w:t>
      </w:r>
      <w:r w:rsidR="000122F0">
        <w:rPr>
          <w:rFonts w:asciiTheme="minorBidi" w:hAnsiTheme="minorBidi"/>
        </w:rPr>
        <w:t xml:space="preserve">training </w:t>
      </w:r>
      <w:r>
        <w:rPr>
          <w:rFonts w:asciiTheme="minorBidi" w:hAnsiTheme="minorBidi"/>
        </w:rPr>
        <w:t xml:space="preserve">school </w:t>
      </w:r>
      <w:r w:rsidR="000122F0">
        <w:rPr>
          <w:rFonts w:asciiTheme="minorBidi" w:hAnsiTheme="minorBidi"/>
        </w:rPr>
        <w:t xml:space="preserve">to </w:t>
      </w:r>
      <w:r w:rsidR="00861177">
        <w:rPr>
          <w:rFonts w:asciiTheme="minorBidi" w:hAnsiTheme="minorBidi"/>
        </w:rPr>
        <w:t>compare</w:t>
      </w:r>
      <w:r w:rsidR="000122F0">
        <w:rPr>
          <w:rFonts w:asciiTheme="minorBidi" w:hAnsiTheme="minorBidi"/>
        </w:rPr>
        <w:t xml:space="preserve"> the aeronautical experience</w:t>
      </w:r>
      <w:r w:rsidR="00861177">
        <w:rPr>
          <w:rFonts w:asciiTheme="minorBidi" w:hAnsiTheme="minorBidi"/>
        </w:rPr>
        <w:t xml:space="preserve"> acquired </w:t>
      </w:r>
      <w:r w:rsidR="00E1169B">
        <w:rPr>
          <w:rFonts w:asciiTheme="minorBidi" w:hAnsiTheme="minorBidi"/>
        </w:rPr>
        <w:t xml:space="preserve">by CFIs </w:t>
      </w:r>
      <w:r w:rsidR="004E4243">
        <w:rPr>
          <w:rFonts w:asciiTheme="minorBidi" w:hAnsiTheme="minorBidi"/>
        </w:rPr>
        <w:t>with</w:t>
      </w:r>
      <w:r w:rsidR="00861177">
        <w:rPr>
          <w:rFonts w:asciiTheme="minorBidi" w:hAnsiTheme="minorBidi"/>
        </w:rPr>
        <w:t xml:space="preserve"> the ATP aeronautical experience </w:t>
      </w:r>
      <w:r w:rsidR="004E4243">
        <w:rPr>
          <w:rFonts w:asciiTheme="minorBidi" w:hAnsiTheme="minorBidi"/>
        </w:rPr>
        <w:t>requirement</w:t>
      </w:r>
      <w:r w:rsidR="00E1169B">
        <w:rPr>
          <w:rFonts w:asciiTheme="minorBidi" w:hAnsiTheme="minorBidi"/>
        </w:rPr>
        <w:t xml:space="preserve">s </w:t>
      </w:r>
      <w:r w:rsidR="0039699D" w:rsidRPr="00563FFD">
        <w:rPr>
          <w:rFonts w:asciiTheme="minorBidi" w:hAnsiTheme="minorBidi"/>
        </w:rPr>
        <w:t xml:space="preserve">(Bjerke </w:t>
      </w:r>
      <w:r w:rsidR="0039699D">
        <w:rPr>
          <w:rFonts w:asciiTheme="minorBidi" w:hAnsiTheme="minorBidi"/>
        </w:rPr>
        <w:t>et al</w:t>
      </w:r>
      <w:r w:rsidR="0039699D" w:rsidRPr="00563FFD">
        <w:rPr>
          <w:rFonts w:asciiTheme="minorBidi" w:hAnsiTheme="minorBidi"/>
        </w:rPr>
        <w:t>, 2011)</w:t>
      </w:r>
      <w:r w:rsidR="0039699D">
        <w:rPr>
          <w:rFonts w:asciiTheme="minorBidi" w:hAnsiTheme="minorBidi"/>
        </w:rPr>
        <w:t>.</w:t>
      </w:r>
      <w:r w:rsidR="0039699D">
        <w:rPr>
          <w:rFonts w:asciiTheme="minorBidi" w:hAnsiTheme="minorBidi"/>
        </w:rPr>
        <w:t xml:space="preserve"> </w:t>
      </w:r>
      <w:r w:rsidR="00E1169B">
        <w:rPr>
          <w:rFonts w:asciiTheme="minorBidi" w:hAnsiTheme="minorBidi"/>
        </w:rPr>
        <w:t>The study showed</w:t>
      </w:r>
      <w:r w:rsidR="00285A08">
        <w:rPr>
          <w:rFonts w:asciiTheme="minorBidi" w:hAnsiTheme="minorBidi"/>
        </w:rPr>
        <w:t xml:space="preserve"> that these CFIs lacked the required cross-country experience </w:t>
      </w:r>
      <w:r w:rsidR="004F6F43">
        <w:rPr>
          <w:rFonts w:asciiTheme="minorBidi" w:hAnsiTheme="minorBidi"/>
        </w:rPr>
        <w:t>and</w:t>
      </w:r>
      <w:r w:rsidR="00285A08">
        <w:rPr>
          <w:rFonts w:asciiTheme="minorBidi" w:hAnsiTheme="minorBidi"/>
        </w:rPr>
        <w:t xml:space="preserve"> that there is a </w:t>
      </w:r>
      <w:r w:rsidR="00B60A73">
        <w:rPr>
          <w:rFonts w:asciiTheme="minorBidi" w:hAnsiTheme="minorBidi"/>
        </w:rPr>
        <w:t xml:space="preserve">significant </w:t>
      </w:r>
      <w:r w:rsidR="00285A08">
        <w:rPr>
          <w:rFonts w:asciiTheme="minorBidi" w:hAnsiTheme="minorBidi"/>
        </w:rPr>
        <w:t xml:space="preserve">decline </w:t>
      </w:r>
      <w:r w:rsidR="007204EF">
        <w:rPr>
          <w:rFonts w:asciiTheme="minorBidi" w:hAnsiTheme="minorBidi"/>
        </w:rPr>
        <w:t>in</w:t>
      </w:r>
      <w:r w:rsidR="00285A08">
        <w:rPr>
          <w:rFonts w:asciiTheme="minorBidi" w:hAnsiTheme="minorBidi"/>
        </w:rPr>
        <w:t xml:space="preserve"> CFIs seeking to work in air carriers</w:t>
      </w:r>
      <w:r w:rsidR="004E4243">
        <w:rPr>
          <w:rFonts w:asciiTheme="minorBidi" w:hAnsiTheme="minorBidi"/>
        </w:rPr>
        <w:t xml:space="preserve"> </w:t>
      </w:r>
      <w:r w:rsidR="0039699D" w:rsidRPr="00563FFD">
        <w:rPr>
          <w:rFonts w:asciiTheme="minorBidi" w:hAnsiTheme="minorBidi"/>
        </w:rPr>
        <w:t xml:space="preserve">(Bjerke </w:t>
      </w:r>
      <w:r w:rsidR="0039699D">
        <w:rPr>
          <w:rFonts w:asciiTheme="minorBidi" w:hAnsiTheme="minorBidi"/>
        </w:rPr>
        <w:t>et al</w:t>
      </w:r>
      <w:r w:rsidR="0039699D" w:rsidRPr="00563FFD">
        <w:rPr>
          <w:rFonts w:asciiTheme="minorBidi" w:hAnsiTheme="minorBidi"/>
        </w:rPr>
        <w:t>, 2011)</w:t>
      </w:r>
      <w:r w:rsidR="0039699D">
        <w:rPr>
          <w:rFonts w:asciiTheme="minorBidi" w:hAnsiTheme="minorBidi"/>
        </w:rPr>
        <w:t>.</w:t>
      </w:r>
      <w:r w:rsidR="0039699D">
        <w:rPr>
          <w:rFonts w:asciiTheme="minorBidi" w:hAnsiTheme="minorBidi"/>
        </w:rPr>
        <w:t xml:space="preserve"> </w:t>
      </w:r>
      <w:r w:rsidR="0024634E">
        <w:rPr>
          <w:rFonts w:asciiTheme="minorBidi" w:hAnsiTheme="minorBidi"/>
        </w:rPr>
        <w:t>As the ATP rule requires at least 500 hours of cross-country, which is about 33% of the 1,500 hours, t</w:t>
      </w:r>
      <w:r w:rsidR="004E4243">
        <w:rPr>
          <w:rFonts w:asciiTheme="minorBidi" w:hAnsiTheme="minorBidi"/>
        </w:rPr>
        <w:t xml:space="preserve">he study showed that </w:t>
      </w:r>
      <w:r w:rsidR="0024634E">
        <w:rPr>
          <w:rFonts w:asciiTheme="minorBidi" w:hAnsiTheme="minorBidi"/>
        </w:rPr>
        <w:t>the surveyed CFIs had a mean cross-country aeronautical experience of 218.1 hours, which is nearly 25% of the 1,500 hours.</w:t>
      </w:r>
      <w:r w:rsidR="0094094B">
        <w:rPr>
          <w:rFonts w:asciiTheme="minorBidi" w:hAnsiTheme="minorBidi"/>
        </w:rPr>
        <w:t xml:space="preserve"> That means, the average CFI is short more than half of the minimum requirement of cross-country flight time</w:t>
      </w:r>
      <w:r w:rsidR="0073625F">
        <w:rPr>
          <w:rFonts w:asciiTheme="minorBidi" w:hAnsiTheme="minorBidi"/>
        </w:rPr>
        <w:t xml:space="preserve"> </w:t>
      </w:r>
      <w:r w:rsidR="0039699D" w:rsidRPr="00563FFD">
        <w:rPr>
          <w:rFonts w:asciiTheme="minorBidi" w:hAnsiTheme="minorBidi"/>
        </w:rPr>
        <w:t xml:space="preserve">(Bjerke </w:t>
      </w:r>
      <w:r w:rsidR="0039699D">
        <w:rPr>
          <w:rFonts w:asciiTheme="minorBidi" w:hAnsiTheme="minorBidi"/>
        </w:rPr>
        <w:t>et al</w:t>
      </w:r>
      <w:r w:rsidR="0039699D" w:rsidRPr="00563FFD">
        <w:rPr>
          <w:rFonts w:asciiTheme="minorBidi" w:hAnsiTheme="minorBidi"/>
        </w:rPr>
        <w:t>, 2011)</w:t>
      </w:r>
      <w:r w:rsidR="0039699D">
        <w:rPr>
          <w:rFonts w:asciiTheme="minorBidi" w:hAnsiTheme="minorBidi"/>
        </w:rPr>
        <w:t>.</w:t>
      </w:r>
      <w:r w:rsidR="0039699D">
        <w:rPr>
          <w:rFonts w:asciiTheme="minorBidi" w:hAnsiTheme="minorBidi"/>
        </w:rPr>
        <w:t xml:space="preserve"> </w:t>
      </w:r>
      <w:r w:rsidR="00510030">
        <w:rPr>
          <w:rFonts w:asciiTheme="minorBidi" w:hAnsiTheme="minorBidi"/>
        </w:rPr>
        <w:t>Additionally, this stu</w:t>
      </w:r>
      <w:r w:rsidR="00345D44">
        <w:rPr>
          <w:rFonts w:asciiTheme="minorBidi" w:hAnsiTheme="minorBidi"/>
        </w:rPr>
        <w:t xml:space="preserve">dy compared the CFIs career aspiration </w:t>
      </w:r>
      <w:r w:rsidR="007204EF">
        <w:rPr>
          <w:rFonts w:asciiTheme="minorBidi" w:hAnsiTheme="minorBidi"/>
        </w:rPr>
        <w:t xml:space="preserve">before and after </w:t>
      </w:r>
      <w:r w:rsidR="00285A08">
        <w:rPr>
          <w:rFonts w:asciiTheme="minorBidi" w:hAnsiTheme="minorBidi"/>
        </w:rPr>
        <w:t xml:space="preserve">the rule went into effect. Before the rule went into effect, 56% of </w:t>
      </w:r>
      <w:r w:rsidR="00357223">
        <w:rPr>
          <w:rFonts w:asciiTheme="minorBidi" w:hAnsiTheme="minorBidi"/>
        </w:rPr>
        <w:t xml:space="preserve">the surveyed </w:t>
      </w:r>
      <w:r w:rsidR="00285A08">
        <w:rPr>
          <w:rFonts w:asciiTheme="minorBidi" w:hAnsiTheme="minorBidi"/>
        </w:rPr>
        <w:t xml:space="preserve">CFIs </w:t>
      </w:r>
      <w:r w:rsidR="00B60A73">
        <w:rPr>
          <w:rFonts w:asciiTheme="minorBidi" w:hAnsiTheme="minorBidi"/>
        </w:rPr>
        <w:t>desired</w:t>
      </w:r>
      <w:r w:rsidR="00285A08">
        <w:rPr>
          <w:rFonts w:asciiTheme="minorBidi" w:hAnsiTheme="minorBidi"/>
        </w:rPr>
        <w:t xml:space="preserve"> to peruse airline pilot career </w:t>
      </w:r>
      <w:r w:rsidR="00B60A73">
        <w:rPr>
          <w:rFonts w:asciiTheme="minorBidi" w:hAnsiTheme="minorBidi"/>
        </w:rPr>
        <w:t>while</w:t>
      </w:r>
      <w:r w:rsidR="00285A08">
        <w:rPr>
          <w:rFonts w:asciiTheme="minorBidi" w:hAnsiTheme="minorBidi"/>
        </w:rPr>
        <w:t xml:space="preserve"> 16% sought to be corporate pilots. After the ATP </w:t>
      </w:r>
      <w:r w:rsidR="00C76B9E">
        <w:rPr>
          <w:rFonts w:asciiTheme="minorBidi" w:hAnsiTheme="minorBidi"/>
        </w:rPr>
        <w:t>rule</w:t>
      </w:r>
      <w:r w:rsidR="00285A08">
        <w:rPr>
          <w:rFonts w:asciiTheme="minorBidi" w:hAnsiTheme="minorBidi"/>
        </w:rPr>
        <w:t>, CFIs seeking airline pilot jobs dropped down to 24%, which is more than a half. On the other hand, CFIs purs</w:t>
      </w:r>
      <w:r w:rsidR="00357223">
        <w:rPr>
          <w:rFonts w:asciiTheme="minorBidi" w:hAnsiTheme="minorBidi"/>
        </w:rPr>
        <w:t>uing corporate</w:t>
      </w:r>
      <w:r w:rsidR="00C76B9E">
        <w:rPr>
          <w:rFonts w:asciiTheme="minorBidi" w:hAnsiTheme="minorBidi"/>
        </w:rPr>
        <w:t xml:space="preserve"> jobs</w:t>
      </w:r>
      <w:r w:rsidR="00357223">
        <w:rPr>
          <w:rFonts w:asciiTheme="minorBidi" w:hAnsiTheme="minorBidi"/>
        </w:rPr>
        <w:t xml:space="preserve"> increased to 17%. In addition, CFIs</w:t>
      </w:r>
      <w:r w:rsidR="00285A08">
        <w:rPr>
          <w:rFonts w:asciiTheme="minorBidi" w:hAnsiTheme="minorBidi"/>
        </w:rPr>
        <w:t xml:space="preserve"> who sought to continue working as a professional CFI increased </w:t>
      </w:r>
      <w:r w:rsidR="00C76B9E">
        <w:rPr>
          <w:rFonts w:asciiTheme="minorBidi" w:hAnsiTheme="minorBidi"/>
        </w:rPr>
        <w:t xml:space="preserve">from 1% </w:t>
      </w:r>
      <w:r w:rsidR="00285A08">
        <w:rPr>
          <w:rFonts w:asciiTheme="minorBidi" w:hAnsiTheme="minorBidi"/>
        </w:rPr>
        <w:t xml:space="preserve">to 2% </w:t>
      </w:r>
      <w:r w:rsidR="0039699D" w:rsidRPr="00563FFD">
        <w:rPr>
          <w:rFonts w:asciiTheme="minorBidi" w:hAnsiTheme="minorBidi"/>
        </w:rPr>
        <w:t xml:space="preserve">(Bjerke </w:t>
      </w:r>
      <w:r w:rsidR="0039699D">
        <w:rPr>
          <w:rFonts w:asciiTheme="minorBidi" w:hAnsiTheme="minorBidi"/>
        </w:rPr>
        <w:t>et al</w:t>
      </w:r>
      <w:r w:rsidR="0039699D" w:rsidRPr="00563FFD">
        <w:rPr>
          <w:rFonts w:asciiTheme="minorBidi" w:hAnsiTheme="minorBidi"/>
        </w:rPr>
        <w:t>, 2011)</w:t>
      </w:r>
      <w:r w:rsidR="0039699D">
        <w:rPr>
          <w:rFonts w:asciiTheme="minorBidi" w:hAnsiTheme="minorBidi"/>
        </w:rPr>
        <w:t>.</w:t>
      </w:r>
    </w:p>
    <w:p w14:paraId="2C8A25A8" w14:textId="33C3413F" w:rsidR="008F417B" w:rsidRDefault="0077101D" w:rsidP="008710D3">
      <w:pPr>
        <w:spacing w:line="480" w:lineRule="auto"/>
        <w:rPr>
          <w:rFonts w:asciiTheme="minorBidi" w:hAnsiTheme="minorBidi"/>
          <w:b/>
          <w:bCs/>
        </w:rPr>
      </w:pPr>
      <w:r>
        <w:rPr>
          <w:rFonts w:asciiTheme="minorBidi" w:hAnsiTheme="minorBidi"/>
          <w:b/>
          <w:bCs/>
        </w:rPr>
        <w:t xml:space="preserve">Pilot Shortage </w:t>
      </w:r>
    </w:p>
    <w:p w14:paraId="60CF3A59" w14:textId="225818A0" w:rsidR="005008B1" w:rsidRDefault="00774AAC" w:rsidP="00E42A35">
      <w:pPr>
        <w:spacing w:line="480" w:lineRule="auto"/>
        <w:rPr>
          <w:rFonts w:asciiTheme="minorBidi" w:hAnsiTheme="minorBidi"/>
        </w:rPr>
      </w:pPr>
      <w:r>
        <w:rPr>
          <w:rFonts w:asciiTheme="minorBidi" w:hAnsiTheme="minorBidi"/>
        </w:rPr>
        <w:tab/>
      </w:r>
      <w:r w:rsidRPr="00774AAC">
        <w:rPr>
          <w:rFonts w:asciiTheme="minorBidi" w:hAnsiTheme="minorBidi"/>
        </w:rPr>
        <w:t>I</w:t>
      </w:r>
      <w:r w:rsidR="002D6DC0" w:rsidRPr="00774AAC">
        <w:rPr>
          <w:rFonts w:asciiTheme="minorBidi" w:hAnsiTheme="minorBidi"/>
        </w:rPr>
        <w:t>n general, the number of operatio</w:t>
      </w:r>
      <w:r>
        <w:rPr>
          <w:rFonts w:asciiTheme="minorBidi" w:hAnsiTheme="minorBidi"/>
        </w:rPr>
        <w:t xml:space="preserve">ns </w:t>
      </w:r>
      <w:r w:rsidR="00A805BC">
        <w:rPr>
          <w:rFonts w:asciiTheme="minorBidi" w:hAnsiTheme="minorBidi"/>
        </w:rPr>
        <w:t xml:space="preserve">in aviation </w:t>
      </w:r>
      <w:r>
        <w:rPr>
          <w:rFonts w:asciiTheme="minorBidi" w:hAnsiTheme="minorBidi"/>
        </w:rPr>
        <w:t xml:space="preserve">is getting higher and higher over time while </w:t>
      </w:r>
      <w:r w:rsidR="00E747AA">
        <w:rPr>
          <w:rFonts w:asciiTheme="minorBidi" w:hAnsiTheme="minorBidi"/>
        </w:rPr>
        <w:t xml:space="preserve">also </w:t>
      </w:r>
      <w:r>
        <w:rPr>
          <w:rFonts w:asciiTheme="minorBidi" w:hAnsiTheme="minorBidi"/>
        </w:rPr>
        <w:t>the number of passengers traveling and aircrafts are</w:t>
      </w:r>
      <w:r w:rsidR="003E3A41">
        <w:rPr>
          <w:rFonts w:asciiTheme="minorBidi" w:hAnsiTheme="minorBidi"/>
        </w:rPr>
        <w:t xml:space="preserve"> </w:t>
      </w:r>
      <w:r w:rsidR="0031437A">
        <w:rPr>
          <w:rFonts w:asciiTheme="minorBidi" w:hAnsiTheme="minorBidi"/>
        </w:rPr>
        <w:t>on the rise</w:t>
      </w:r>
      <w:r w:rsidR="003E3A41">
        <w:rPr>
          <w:rFonts w:asciiTheme="minorBidi" w:hAnsiTheme="minorBidi"/>
        </w:rPr>
        <w:t xml:space="preserve">. </w:t>
      </w:r>
      <w:r>
        <w:rPr>
          <w:rFonts w:asciiTheme="minorBidi" w:hAnsiTheme="minorBidi"/>
        </w:rPr>
        <w:t>Therefore, t</w:t>
      </w:r>
      <w:r w:rsidR="002D6DC0" w:rsidRPr="00774AAC">
        <w:rPr>
          <w:rFonts w:asciiTheme="minorBidi" w:hAnsiTheme="minorBidi"/>
        </w:rPr>
        <w:t xml:space="preserve">he number of pilots will be </w:t>
      </w:r>
      <w:r>
        <w:rPr>
          <w:rFonts w:asciiTheme="minorBidi" w:hAnsiTheme="minorBidi"/>
        </w:rPr>
        <w:t>low</w:t>
      </w:r>
      <w:r w:rsidR="002D6DC0" w:rsidRPr="00774AAC">
        <w:rPr>
          <w:rFonts w:asciiTheme="minorBidi" w:hAnsiTheme="minorBidi"/>
        </w:rPr>
        <w:t xml:space="preserve"> compared to the </w:t>
      </w:r>
      <w:r>
        <w:rPr>
          <w:rFonts w:asciiTheme="minorBidi" w:hAnsiTheme="minorBidi"/>
        </w:rPr>
        <w:t xml:space="preserve">increasing </w:t>
      </w:r>
      <w:r w:rsidR="003E3A41">
        <w:rPr>
          <w:rFonts w:asciiTheme="minorBidi" w:hAnsiTheme="minorBidi"/>
        </w:rPr>
        <w:t xml:space="preserve">demand for pilots </w:t>
      </w:r>
      <w:r w:rsidR="003E3A41" w:rsidRPr="005817EA">
        <w:rPr>
          <w:rFonts w:asciiTheme="minorBidi" w:hAnsiTheme="minorBidi"/>
        </w:rPr>
        <w:t>(Caraway, 2020)</w:t>
      </w:r>
      <w:r w:rsidR="003E3A41">
        <w:rPr>
          <w:rFonts w:asciiTheme="minorBidi" w:hAnsiTheme="minorBidi"/>
        </w:rPr>
        <w:t>.</w:t>
      </w:r>
      <w:r w:rsidR="00CB221E">
        <w:rPr>
          <w:rFonts w:asciiTheme="minorBidi" w:hAnsiTheme="minorBidi"/>
        </w:rPr>
        <w:t xml:space="preserve"> According to Boeing’s forecast, the demand for pilots</w:t>
      </w:r>
      <w:r w:rsidR="002D6DC0" w:rsidRPr="00774AAC">
        <w:rPr>
          <w:rFonts w:asciiTheme="minorBidi" w:hAnsiTheme="minorBidi"/>
        </w:rPr>
        <w:t xml:space="preserve"> </w:t>
      </w:r>
      <w:r w:rsidR="00CB221E">
        <w:rPr>
          <w:rFonts w:asciiTheme="minorBidi" w:hAnsiTheme="minorBidi"/>
        </w:rPr>
        <w:t>will increase to</w:t>
      </w:r>
      <w:r w:rsidR="002D6DC0" w:rsidRPr="00774AAC">
        <w:rPr>
          <w:rFonts w:asciiTheme="minorBidi" w:hAnsiTheme="minorBidi"/>
        </w:rPr>
        <w:t xml:space="preserve"> 790,000 by 2037, </w:t>
      </w:r>
      <w:r w:rsidR="0031437A">
        <w:rPr>
          <w:rFonts w:asciiTheme="minorBidi" w:hAnsiTheme="minorBidi"/>
        </w:rPr>
        <w:t xml:space="preserve">which is more than </w:t>
      </w:r>
      <w:r w:rsidR="00A812C4">
        <w:rPr>
          <w:rFonts w:asciiTheme="minorBidi" w:hAnsiTheme="minorBidi"/>
        </w:rPr>
        <w:t xml:space="preserve">double </w:t>
      </w:r>
      <w:r w:rsidR="0031437A">
        <w:rPr>
          <w:rFonts w:asciiTheme="minorBidi" w:hAnsiTheme="minorBidi"/>
        </w:rPr>
        <w:t>the demand of</w:t>
      </w:r>
      <w:r w:rsidR="00A812C4">
        <w:rPr>
          <w:rFonts w:asciiTheme="minorBidi" w:hAnsiTheme="minorBidi"/>
        </w:rPr>
        <w:t xml:space="preserve"> 2018 </w:t>
      </w:r>
      <w:r w:rsidR="00A812C4" w:rsidRPr="005817EA">
        <w:rPr>
          <w:rFonts w:asciiTheme="minorBidi" w:hAnsiTheme="minorBidi"/>
        </w:rPr>
        <w:t xml:space="preserve">(Caraway, 2020). </w:t>
      </w:r>
      <w:r w:rsidR="00A812C4">
        <w:rPr>
          <w:rFonts w:asciiTheme="minorBidi" w:hAnsiTheme="minorBidi"/>
        </w:rPr>
        <w:t xml:space="preserve">Aviation </w:t>
      </w:r>
      <w:r w:rsidR="005008B1">
        <w:rPr>
          <w:rFonts w:asciiTheme="minorBidi" w:hAnsiTheme="minorBidi"/>
        </w:rPr>
        <w:t xml:space="preserve">industry has </w:t>
      </w:r>
      <w:r w:rsidR="0031437A">
        <w:rPr>
          <w:rFonts w:asciiTheme="minorBidi" w:hAnsiTheme="minorBidi"/>
        </w:rPr>
        <w:t xml:space="preserve">to </w:t>
      </w:r>
      <w:r w:rsidR="00A805BC">
        <w:rPr>
          <w:rFonts w:asciiTheme="minorBidi" w:hAnsiTheme="minorBidi"/>
        </w:rPr>
        <w:t>increase pilot</w:t>
      </w:r>
      <w:r w:rsidR="005008B1">
        <w:rPr>
          <w:rFonts w:asciiTheme="minorBidi" w:hAnsiTheme="minorBidi"/>
        </w:rPr>
        <w:t xml:space="preserve"> supply </w:t>
      </w:r>
      <w:r w:rsidR="0031437A">
        <w:rPr>
          <w:rFonts w:asciiTheme="minorBidi" w:hAnsiTheme="minorBidi"/>
        </w:rPr>
        <w:t>by 36,77</w:t>
      </w:r>
      <w:r w:rsidR="005008B1">
        <w:rPr>
          <w:rFonts w:asciiTheme="minorBidi" w:hAnsiTheme="minorBidi"/>
        </w:rPr>
        <w:t xml:space="preserve">3 every year to 2037 in order to meet the pilot </w:t>
      </w:r>
      <w:r w:rsidR="00252F7E">
        <w:rPr>
          <w:rFonts w:asciiTheme="minorBidi" w:hAnsiTheme="minorBidi"/>
        </w:rPr>
        <w:t>shortage</w:t>
      </w:r>
      <w:r w:rsidR="005008B1">
        <w:rPr>
          <w:rFonts w:asciiTheme="minorBidi" w:hAnsiTheme="minorBidi"/>
        </w:rPr>
        <w:t xml:space="preserve"> gap </w:t>
      </w:r>
      <w:r w:rsidR="005008B1" w:rsidRPr="005817EA">
        <w:rPr>
          <w:rFonts w:asciiTheme="minorBidi" w:hAnsiTheme="minorBidi"/>
        </w:rPr>
        <w:t>(Caraway, 2020)</w:t>
      </w:r>
      <w:r w:rsidR="005008B1">
        <w:rPr>
          <w:rFonts w:asciiTheme="minorBidi" w:hAnsiTheme="minorBidi"/>
        </w:rPr>
        <w:t xml:space="preserve">. </w:t>
      </w:r>
    </w:p>
    <w:p w14:paraId="6F14F4F8" w14:textId="60CD5EA8" w:rsidR="0086433A" w:rsidRDefault="00252F7E" w:rsidP="00807513">
      <w:pPr>
        <w:spacing w:line="480" w:lineRule="auto"/>
        <w:ind w:firstLine="720"/>
        <w:rPr>
          <w:rFonts w:asciiTheme="minorBidi" w:hAnsiTheme="minorBidi"/>
        </w:rPr>
      </w:pPr>
      <w:r>
        <w:rPr>
          <w:rFonts w:asciiTheme="minorBidi" w:hAnsiTheme="minorBidi"/>
        </w:rPr>
        <w:t>However, with pilot demand increasing, we have seen other contributing factors to pilot shortage where pilot supply is decreasing.</w:t>
      </w:r>
      <w:r w:rsidR="00191CE0">
        <w:rPr>
          <w:rFonts w:asciiTheme="minorBidi" w:hAnsiTheme="minorBidi"/>
        </w:rPr>
        <w:t xml:space="preserve"> One of the contributing factors was </w:t>
      </w:r>
      <w:r w:rsidR="0086433A">
        <w:rPr>
          <w:rFonts w:asciiTheme="minorBidi" w:hAnsiTheme="minorBidi"/>
        </w:rPr>
        <w:t>the FAA’s creation of the</w:t>
      </w:r>
      <w:r w:rsidR="007A0E25">
        <w:rPr>
          <w:rFonts w:asciiTheme="minorBidi" w:hAnsiTheme="minorBidi"/>
        </w:rPr>
        <w:t xml:space="preserve"> Mandatory Retirement age of 65 </w:t>
      </w:r>
      <w:r w:rsidR="0086433A">
        <w:rPr>
          <w:rFonts w:asciiTheme="minorBidi" w:hAnsiTheme="minorBidi"/>
        </w:rPr>
        <w:t xml:space="preserve">in U.S air carriers </w:t>
      </w:r>
      <w:r w:rsidR="0086433A" w:rsidRPr="005817EA">
        <w:rPr>
          <w:rFonts w:asciiTheme="minorBidi" w:hAnsiTheme="minorBidi"/>
        </w:rPr>
        <w:t>(Caraway, 2020)</w:t>
      </w:r>
      <w:r w:rsidR="0086433A">
        <w:rPr>
          <w:rFonts w:asciiTheme="minorBidi" w:hAnsiTheme="minorBidi"/>
        </w:rPr>
        <w:t>. According to FAA estimates, the average retiring pilot due to the Mandatory Retirement rule is about 5,773 annual</w:t>
      </w:r>
      <w:r w:rsidR="0009734A">
        <w:rPr>
          <w:rFonts w:asciiTheme="minorBidi" w:hAnsiTheme="minorBidi"/>
        </w:rPr>
        <w:t xml:space="preserve">ly </w:t>
      </w:r>
      <w:r w:rsidR="0009734A" w:rsidRPr="005817EA">
        <w:rPr>
          <w:rFonts w:asciiTheme="minorBidi" w:hAnsiTheme="minorBidi"/>
        </w:rPr>
        <w:t>(Caraway, 2020)</w:t>
      </w:r>
      <w:r w:rsidR="0009734A">
        <w:rPr>
          <w:rFonts w:asciiTheme="minorBidi" w:hAnsiTheme="minorBidi"/>
        </w:rPr>
        <w:t xml:space="preserve">. </w:t>
      </w:r>
      <w:r w:rsidR="00620647">
        <w:rPr>
          <w:rFonts w:asciiTheme="minorBidi" w:hAnsiTheme="minorBidi"/>
        </w:rPr>
        <w:t xml:space="preserve">In addition, </w:t>
      </w:r>
      <w:r w:rsidR="0009734A">
        <w:rPr>
          <w:rFonts w:asciiTheme="minorBidi" w:hAnsiTheme="minorBidi"/>
        </w:rPr>
        <w:t>demographic shift is considered one of the causes to pilot shortage as well.</w:t>
      </w:r>
      <w:r w:rsidR="00117474">
        <w:rPr>
          <w:rFonts w:asciiTheme="minorBidi" w:hAnsiTheme="minorBidi"/>
        </w:rPr>
        <w:t xml:space="preserve"> This is when m</w:t>
      </w:r>
      <w:r w:rsidR="0009734A">
        <w:rPr>
          <w:rFonts w:asciiTheme="minorBidi" w:hAnsiTheme="minorBidi"/>
        </w:rPr>
        <w:t>ilitary su</w:t>
      </w:r>
      <w:r w:rsidR="000E231E">
        <w:rPr>
          <w:rFonts w:asciiTheme="minorBidi" w:hAnsiTheme="minorBidi"/>
        </w:rPr>
        <w:t xml:space="preserve">pply of pilots to air carriers used to be the primary source of pilot supply to airlines because the military was producing a huge number of pilots during World War II, </w:t>
      </w:r>
      <w:r w:rsidR="000E231E" w:rsidRPr="000E231E">
        <w:rPr>
          <w:rFonts w:asciiTheme="minorBidi" w:hAnsiTheme="minorBidi"/>
        </w:rPr>
        <w:t>Korea War</w:t>
      </w:r>
      <w:r w:rsidR="000E231E">
        <w:rPr>
          <w:rFonts w:asciiTheme="minorBidi" w:hAnsiTheme="minorBidi"/>
        </w:rPr>
        <w:t xml:space="preserve">, and Vietnam War. In 1941, the Army Air Force was making about 30,000 pilots annually </w:t>
      </w:r>
      <w:r w:rsidR="000E231E" w:rsidRPr="005817EA">
        <w:rPr>
          <w:rFonts w:asciiTheme="minorBidi" w:hAnsiTheme="minorBidi"/>
        </w:rPr>
        <w:t>(Caraway, 2020)</w:t>
      </w:r>
      <w:r w:rsidR="000E231E">
        <w:rPr>
          <w:rFonts w:asciiTheme="minorBidi" w:hAnsiTheme="minorBidi"/>
        </w:rPr>
        <w:t xml:space="preserve">. </w:t>
      </w:r>
      <w:r w:rsidR="003E319F">
        <w:rPr>
          <w:rFonts w:asciiTheme="minorBidi" w:hAnsiTheme="minorBidi"/>
        </w:rPr>
        <w:t xml:space="preserve">Due to regulations, most of the military pilots working in airline had to retire in the last decade, which ultimately decreased pilot supply </w:t>
      </w:r>
      <w:r w:rsidR="003E319F" w:rsidRPr="005817EA">
        <w:rPr>
          <w:rFonts w:asciiTheme="minorBidi" w:hAnsiTheme="minorBidi"/>
        </w:rPr>
        <w:t>(Caraway, 2020)</w:t>
      </w:r>
      <w:r w:rsidR="003E319F">
        <w:rPr>
          <w:rFonts w:asciiTheme="minorBidi" w:hAnsiTheme="minorBidi"/>
        </w:rPr>
        <w:t xml:space="preserve">. </w:t>
      </w:r>
    </w:p>
    <w:p w14:paraId="759F7C39" w14:textId="00ADBCD4" w:rsidR="000527E0" w:rsidRDefault="00FD3E78" w:rsidP="00117474">
      <w:pPr>
        <w:spacing w:line="480" w:lineRule="auto"/>
        <w:ind w:firstLine="720"/>
        <w:rPr>
          <w:rFonts w:asciiTheme="minorBidi" w:hAnsiTheme="minorBidi"/>
        </w:rPr>
      </w:pPr>
      <w:r>
        <w:rPr>
          <w:rFonts w:asciiTheme="minorBidi" w:hAnsiTheme="minorBidi"/>
        </w:rPr>
        <w:t>When the rule went into effect</w:t>
      </w:r>
      <w:r w:rsidR="002D6DC0" w:rsidRPr="00774AAC">
        <w:rPr>
          <w:rFonts w:asciiTheme="minorBidi" w:hAnsiTheme="minorBidi"/>
        </w:rPr>
        <w:t>,</w:t>
      </w:r>
      <w:r>
        <w:rPr>
          <w:rFonts w:asciiTheme="minorBidi" w:hAnsiTheme="minorBidi"/>
        </w:rPr>
        <w:t xml:space="preserve"> it increased the time and cost</w:t>
      </w:r>
      <w:r w:rsidR="002D6DC0" w:rsidRPr="00774AAC">
        <w:rPr>
          <w:rFonts w:asciiTheme="minorBidi" w:hAnsiTheme="minorBidi"/>
        </w:rPr>
        <w:t xml:space="preserve"> needed </w:t>
      </w:r>
      <w:r>
        <w:rPr>
          <w:rFonts w:asciiTheme="minorBidi" w:hAnsiTheme="minorBidi"/>
        </w:rPr>
        <w:t xml:space="preserve">to meet </w:t>
      </w:r>
      <w:r w:rsidR="0060161E">
        <w:rPr>
          <w:rFonts w:asciiTheme="minorBidi" w:hAnsiTheme="minorBidi"/>
        </w:rPr>
        <w:t xml:space="preserve">the 1,500 </w:t>
      </w:r>
      <w:r w:rsidR="002D6DC0" w:rsidRPr="00774AAC">
        <w:rPr>
          <w:rFonts w:asciiTheme="minorBidi" w:hAnsiTheme="minorBidi"/>
        </w:rPr>
        <w:t>hours</w:t>
      </w:r>
      <w:r>
        <w:rPr>
          <w:rFonts w:asciiTheme="minorBidi" w:hAnsiTheme="minorBidi"/>
        </w:rPr>
        <w:t xml:space="preserve"> where p</w:t>
      </w:r>
      <w:r w:rsidR="002D6DC0" w:rsidRPr="00774AAC">
        <w:rPr>
          <w:rFonts w:asciiTheme="minorBidi" w:hAnsiTheme="minorBidi"/>
        </w:rPr>
        <w:t>ilots ne</w:t>
      </w:r>
      <w:r w:rsidR="00117474">
        <w:rPr>
          <w:rFonts w:asciiTheme="minorBidi" w:hAnsiTheme="minorBidi"/>
        </w:rPr>
        <w:t xml:space="preserve">ed to spend more time and money </w:t>
      </w:r>
      <w:r w:rsidR="002D6DC0" w:rsidRPr="00774AAC">
        <w:rPr>
          <w:rFonts w:asciiTheme="minorBidi" w:hAnsiTheme="minorBidi"/>
        </w:rPr>
        <w:t xml:space="preserve">in order to obtain the </w:t>
      </w:r>
      <w:r>
        <w:rPr>
          <w:rFonts w:asciiTheme="minorBidi" w:hAnsiTheme="minorBidi"/>
        </w:rPr>
        <w:t>ATP</w:t>
      </w:r>
      <w:r w:rsidR="000527E0">
        <w:rPr>
          <w:rFonts w:asciiTheme="minorBidi" w:hAnsiTheme="minorBidi"/>
        </w:rPr>
        <w:t xml:space="preserve">. With the increased cost of the new pilot qualification standards, flight students may have to pay between $91,924 to $111,924 for a four-year aviation degree with the restricted ATP </w:t>
      </w:r>
      <w:r w:rsidR="000527E0" w:rsidRPr="005817EA">
        <w:rPr>
          <w:rFonts w:asciiTheme="minorBidi" w:hAnsiTheme="minorBidi"/>
        </w:rPr>
        <w:t>(Caraway, 2020)</w:t>
      </w:r>
      <w:r w:rsidR="000527E0">
        <w:rPr>
          <w:rFonts w:asciiTheme="minorBidi" w:hAnsiTheme="minorBidi"/>
        </w:rPr>
        <w:t>.</w:t>
      </w:r>
      <w:r w:rsidR="00117474">
        <w:rPr>
          <w:rFonts w:asciiTheme="minorBidi" w:hAnsiTheme="minorBidi"/>
        </w:rPr>
        <w:t xml:space="preserve"> Whereas</w:t>
      </w:r>
      <w:r w:rsidR="002C5209">
        <w:rPr>
          <w:rFonts w:asciiTheme="minorBidi" w:hAnsiTheme="minorBidi"/>
        </w:rPr>
        <w:t xml:space="preserve"> student</w:t>
      </w:r>
      <w:r w:rsidR="00117474">
        <w:rPr>
          <w:rFonts w:asciiTheme="minorBidi" w:hAnsiTheme="minorBidi"/>
        </w:rPr>
        <w:t>s</w:t>
      </w:r>
      <w:r w:rsidR="002C5209">
        <w:rPr>
          <w:rFonts w:asciiTheme="minorBidi" w:hAnsiTheme="minorBidi"/>
        </w:rPr>
        <w:t xml:space="preserve"> can get their CFI with a cost of about $80,000 and work as CFI with an average annual income of approximately $49,649 wh</w:t>
      </w:r>
      <w:r w:rsidR="00117474">
        <w:rPr>
          <w:rFonts w:asciiTheme="minorBidi" w:hAnsiTheme="minorBidi"/>
        </w:rPr>
        <w:t>ile the average initial income in</w:t>
      </w:r>
      <w:r w:rsidR="002C5209">
        <w:rPr>
          <w:rFonts w:asciiTheme="minorBidi" w:hAnsiTheme="minorBidi"/>
        </w:rPr>
        <w:t xml:space="preserve"> regional airlines is around $36,000 </w:t>
      </w:r>
      <w:r w:rsidR="002C5209" w:rsidRPr="005817EA">
        <w:rPr>
          <w:rFonts w:asciiTheme="minorBidi" w:hAnsiTheme="minorBidi"/>
        </w:rPr>
        <w:t>(Caraway, 2020)</w:t>
      </w:r>
      <w:r w:rsidR="002C5209">
        <w:rPr>
          <w:rFonts w:asciiTheme="minorBidi" w:hAnsiTheme="minorBidi"/>
        </w:rPr>
        <w:t xml:space="preserve">. </w:t>
      </w:r>
      <w:r w:rsidR="00117474">
        <w:rPr>
          <w:rFonts w:asciiTheme="minorBidi" w:hAnsiTheme="minorBidi"/>
        </w:rPr>
        <w:t>As such, t</w:t>
      </w:r>
      <w:r w:rsidR="002C5209">
        <w:rPr>
          <w:rFonts w:asciiTheme="minorBidi" w:hAnsiTheme="minorBidi"/>
        </w:rPr>
        <w:t>hese are some considerations that aspi</w:t>
      </w:r>
      <w:r w:rsidR="00117474">
        <w:rPr>
          <w:rFonts w:asciiTheme="minorBidi" w:hAnsiTheme="minorBidi"/>
        </w:rPr>
        <w:t>ring pilots take into account when deciding career option</w:t>
      </w:r>
      <w:r w:rsidR="002C5209">
        <w:rPr>
          <w:rFonts w:asciiTheme="minorBidi" w:hAnsiTheme="minorBidi"/>
        </w:rPr>
        <w:t>, which may end up not choosin</w:t>
      </w:r>
      <w:r w:rsidR="0060161E">
        <w:rPr>
          <w:rFonts w:asciiTheme="minorBidi" w:hAnsiTheme="minorBidi"/>
        </w:rPr>
        <w:t>g to work in regional airlines.</w:t>
      </w:r>
    </w:p>
    <w:p w14:paraId="02DC1B89" w14:textId="3767101F" w:rsidR="002D6DC0" w:rsidRPr="00774AAC" w:rsidRDefault="002817C2" w:rsidP="00117474">
      <w:pPr>
        <w:spacing w:line="480" w:lineRule="auto"/>
        <w:ind w:firstLine="720"/>
        <w:rPr>
          <w:rFonts w:asciiTheme="minorBidi" w:hAnsiTheme="minorBidi"/>
        </w:rPr>
      </w:pPr>
      <w:r>
        <w:rPr>
          <w:rFonts w:asciiTheme="minorBidi" w:hAnsiTheme="minorBidi"/>
        </w:rPr>
        <w:t xml:space="preserve">There are arguments that support the idea that the new ATP rule was the cause for the pilot shortage while there are arguments supporting the fact that the rule was one of the contributing factors </w:t>
      </w:r>
      <w:r w:rsidR="00117474">
        <w:rPr>
          <w:rFonts w:asciiTheme="minorBidi" w:hAnsiTheme="minorBidi"/>
        </w:rPr>
        <w:t xml:space="preserve">to pilot shortage </w:t>
      </w:r>
      <w:r w:rsidRPr="005817EA">
        <w:rPr>
          <w:rFonts w:asciiTheme="minorBidi" w:hAnsiTheme="minorBidi"/>
        </w:rPr>
        <w:t>(Caraway, 2020)</w:t>
      </w:r>
      <w:r>
        <w:rPr>
          <w:rFonts w:asciiTheme="minorBidi" w:hAnsiTheme="minorBidi"/>
        </w:rPr>
        <w:t>.</w:t>
      </w:r>
      <w:r w:rsidR="00CF3238">
        <w:rPr>
          <w:rFonts w:asciiTheme="minorBidi" w:hAnsiTheme="minorBidi"/>
        </w:rPr>
        <w:t xml:space="preserve"> </w:t>
      </w:r>
      <w:r>
        <w:rPr>
          <w:rFonts w:asciiTheme="minorBidi" w:hAnsiTheme="minorBidi"/>
        </w:rPr>
        <w:t>However</w:t>
      </w:r>
      <w:r w:rsidR="00CF3238">
        <w:rPr>
          <w:rFonts w:asciiTheme="minorBidi" w:hAnsiTheme="minorBidi"/>
        </w:rPr>
        <w:t>, t</w:t>
      </w:r>
      <w:r w:rsidR="0060161E">
        <w:rPr>
          <w:rFonts w:asciiTheme="minorBidi" w:hAnsiTheme="minorBidi"/>
        </w:rPr>
        <w:t>he 1,500-hour</w:t>
      </w:r>
      <w:r w:rsidR="002D6DC0" w:rsidRPr="00774AAC">
        <w:rPr>
          <w:rFonts w:asciiTheme="minorBidi" w:hAnsiTheme="minorBidi"/>
        </w:rPr>
        <w:t xml:space="preserve"> rule </w:t>
      </w:r>
      <w:r w:rsidR="00CF3238">
        <w:rPr>
          <w:rFonts w:asciiTheme="minorBidi" w:hAnsiTheme="minorBidi"/>
        </w:rPr>
        <w:t>relatively contributed to the pilot</w:t>
      </w:r>
      <w:r w:rsidR="002D6DC0" w:rsidRPr="00774AAC">
        <w:rPr>
          <w:rFonts w:asciiTheme="minorBidi" w:hAnsiTheme="minorBidi"/>
        </w:rPr>
        <w:t xml:space="preserve"> shortage</w:t>
      </w:r>
      <w:r w:rsidR="00117474">
        <w:rPr>
          <w:rFonts w:asciiTheme="minorBidi" w:hAnsiTheme="minorBidi"/>
        </w:rPr>
        <w:t>, but i</w:t>
      </w:r>
      <w:r w:rsidR="002D6DC0" w:rsidRPr="00774AAC">
        <w:rPr>
          <w:rFonts w:asciiTheme="minorBidi" w:hAnsiTheme="minorBidi"/>
        </w:rPr>
        <w:t xml:space="preserve">t cannot be said that the </w:t>
      </w:r>
      <w:r w:rsidR="00CF3238">
        <w:rPr>
          <w:rFonts w:asciiTheme="minorBidi" w:hAnsiTheme="minorBidi"/>
        </w:rPr>
        <w:t>rule</w:t>
      </w:r>
      <w:r w:rsidR="002D6DC0" w:rsidRPr="00774AAC">
        <w:rPr>
          <w:rFonts w:asciiTheme="minorBidi" w:hAnsiTheme="minorBidi"/>
        </w:rPr>
        <w:t xml:space="preserve"> was </w:t>
      </w:r>
      <w:r w:rsidR="00CF3238">
        <w:rPr>
          <w:rFonts w:asciiTheme="minorBidi" w:hAnsiTheme="minorBidi"/>
        </w:rPr>
        <w:t xml:space="preserve">the </w:t>
      </w:r>
      <w:r w:rsidR="00A30869">
        <w:rPr>
          <w:rFonts w:asciiTheme="minorBidi" w:hAnsiTheme="minorBidi"/>
        </w:rPr>
        <w:t>main</w:t>
      </w:r>
      <w:r w:rsidR="00CF3238">
        <w:rPr>
          <w:rFonts w:asciiTheme="minorBidi" w:hAnsiTheme="minorBidi"/>
        </w:rPr>
        <w:t xml:space="preserve"> </w:t>
      </w:r>
      <w:r w:rsidR="00A30869">
        <w:rPr>
          <w:rFonts w:asciiTheme="minorBidi" w:hAnsiTheme="minorBidi"/>
        </w:rPr>
        <w:t xml:space="preserve">cause </w:t>
      </w:r>
      <w:r w:rsidR="00CF3238">
        <w:rPr>
          <w:rFonts w:asciiTheme="minorBidi" w:hAnsiTheme="minorBidi"/>
        </w:rPr>
        <w:t xml:space="preserve">for pilot </w:t>
      </w:r>
      <w:r w:rsidR="0060161E">
        <w:rPr>
          <w:rFonts w:asciiTheme="minorBidi" w:hAnsiTheme="minorBidi"/>
        </w:rPr>
        <w:t xml:space="preserve">shortage </w:t>
      </w:r>
      <w:r w:rsidR="0060161E" w:rsidRPr="005817EA">
        <w:rPr>
          <w:rFonts w:asciiTheme="minorBidi" w:hAnsiTheme="minorBidi"/>
        </w:rPr>
        <w:t>(Caraway, 2020)</w:t>
      </w:r>
      <w:r w:rsidR="0060161E">
        <w:rPr>
          <w:rFonts w:asciiTheme="minorBidi" w:hAnsiTheme="minorBidi"/>
        </w:rPr>
        <w:t xml:space="preserve">. </w:t>
      </w:r>
    </w:p>
    <w:p w14:paraId="148BA956" w14:textId="4CEC0F80" w:rsidR="0077101D" w:rsidRDefault="0077101D" w:rsidP="0077101D">
      <w:pPr>
        <w:spacing w:line="480" w:lineRule="auto"/>
        <w:rPr>
          <w:rFonts w:asciiTheme="minorBidi" w:hAnsiTheme="minorBidi"/>
          <w:b/>
          <w:bCs/>
        </w:rPr>
      </w:pPr>
      <w:r>
        <w:rPr>
          <w:rFonts w:asciiTheme="minorBidi" w:hAnsiTheme="minorBidi"/>
          <w:b/>
          <w:bCs/>
        </w:rPr>
        <w:t xml:space="preserve">Cost to Hire </w:t>
      </w:r>
    </w:p>
    <w:p w14:paraId="5F0CADC0" w14:textId="291EE8D7" w:rsidR="005911AE" w:rsidRDefault="005911AE" w:rsidP="0092536E">
      <w:pPr>
        <w:spacing w:line="480" w:lineRule="auto"/>
        <w:ind w:firstLine="720"/>
        <w:rPr>
          <w:rFonts w:asciiTheme="minorBidi" w:hAnsiTheme="minorBidi"/>
        </w:rPr>
      </w:pPr>
      <w:r>
        <w:rPr>
          <w:rFonts w:asciiTheme="minorBidi" w:hAnsiTheme="minorBidi"/>
        </w:rPr>
        <w:t xml:space="preserve">The U.S </w:t>
      </w:r>
      <w:r w:rsidRPr="001A5524">
        <w:rPr>
          <w:rFonts w:asciiTheme="minorBidi" w:hAnsiTheme="minorBidi"/>
        </w:rPr>
        <w:t>regional airline</w:t>
      </w:r>
      <w:r>
        <w:rPr>
          <w:rFonts w:asciiTheme="minorBidi" w:hAnsiTheme="minorBidi"/>
        </w:rPr>
        <w:t xml:space="preserve">s operate approximately 44% of all U.S scheduled commercial flights serving around 64% of U.S scheduled service airports (Lutte, </w:t>
      </w:r>
      <w:r w:rsidRPr="00C82731">
        <w:rPr>
          <w:rFonts w:asciiTheme="minorBidi" w:hAnsiTheme="minorBidi"/>
        </w:rPr>
        <w:t>2018).</w:t>
      </w:r>
      <w:r>
        <w:rPr>
          <w:rFonts w:asciiTheme="minorBidi" w:hAnsiTheme="minorBidi"/>
        </w:rPr>
        <w:t xml:space="preserve"> M</w:t>
      </w:r>
      <w:r w:rsidRPr="001A5524">
        <w:rPr>
          <w:rFonts w:asciiTheme="minorBidi" w:hAnsiTheme="minorBidi"/>
        </w:rPr>
        <w:t xml:space="preserve">ajor airlines </w:t>
      </w:r>
      <w:r>
        <w:rPr>
          <w:rFonts w:asciiTheme="minorBidi" w:hAnsiTheme="minorBidi"/>
        </w:rPr>
        <w:t>such as</w:t>
      </w:r>
      <w:r w:rsidRPr="001A5524">
        <w:rPr>
          <w:rFonts w:asciiTheme="minorBidi" w:hAnsiTheme="minorBidi"/>
        </w:rPr>
        <w:t xml:space="preserve"> De</w:t>
      </w:r>
      <w:r>
        <w:rPr>
          <w:rFonts w:asciiTheme="minorBidi" w:hAnsiTheme="minorBidi"/>
        </w:rPr>
        <w:t xml:space="preserve">lta, American Airlines, United airline, and Southwest </w:t>
      </w:r>
      <w:r w:rsidRPr="001A5524">
        <w:rPr>
          <w:rFonts w:asciiTheme="minorBidi" w:hAnsiTheme="minorBidi"/>
        </w:rPr>
        <w:t>cover</w:t>
      </w:r>
      <w:r w:rsidR="00117474">
        <w:rPr>
          <w:rFonts w:asciiTheme="minorBidi" w:hAnsiTheme="minorBidi"/>
        </w:rPr>
        <w:t xml:space="preserve"> around</w:t>
      </w:r>
      <w:r w:rsidRPr="001A5524">
        <w:rPr>
          <w:rFonts w:asciiTheme="minorBidi" w:hAnsiTheme="minorBidi"/>
        </w:rPr>
        <w:t xml:space="preserve"> </w:t>
      </w:r>
      <w:r w:rsidRPr="00E37211">
        <w:rPr>
          <w:rFonts w:asciiTheme="minorBidi" w:hAnsiTheme="minorBidi"/>
        </w:rPr>
        <w:t>70</w:t>
      </w:r>
      <w:r w:rsidRPr="001A5524">
        <w:rPr>
          <w:rFonts w:asciiTheme="minorBidi" w:hAnsiTheme="minorBidi"/>
        </w:rPr>
        <w:t xml:space="preserve">% of the domestic </w:t>
      </w:r>
      <w:r>
        <w:rPr>
          <w:rFonts w:asciiTheme="minorBidi" w:hAnsiTheme="minorBidi"/>
        </w:rPr>
        <w:t xml:space="preserve">market (Lutte, </w:t>
      </w:r>
      <w:r w:rsidRPr="00C82731">
        <w:rPr>
          <w:rFonts w:asciiTheme="minorBidi" w:hAnsiTheme="minorBidi"/>
        </w:rPr>
        <w:t>2018).</w:t>
      </w:r>
      <w:r w:rsidRPr="001A5524">
        <w:rPr>
          <w:rFonts w:asciiTheme="minorBidi" w:hAnsiTheme="minorBidi"/>
        </w:rPr>
        <w:t xml:space="preserve"> </w:t>
      </w:r>
      <w:r>
        <w:rPr>
          <w:rFonts w:asciiTheme="minorBidi" w:hAnsiTheme="minorBidi"/>
        </w:rPr>
        <w:t xml:space="preserve">Regional airlines work in conjunction with major airlines on a contractual manner as a route feeder where </w:t>
      </w:r>
      <w:r w:rsidR="00117474">
        <w:rPr>
          <w:rFonts w:asciiTheme="minorBidi" w:hAnsiTheme="minorBidi"/>
        </w:rPr>
        <w:t>the</w:t>
      </w:r>
      <w:r>
        <w:rPr>
          <w:rFonts w:asciiTheme="minorBidi" w:hAnsiTheme="minorBidi"/>
        </w:rPr>
        <w:t xml:space="preserve"> </w:t>
      </w:r>
      <w:r w:rsidRPr="001A5524">
        <w:rPr>
          <w:rFonts w:asciiTheme="minorBidi" w:hAnsiTheme="minorBidi"/>
        </w:rPr>
        <w:t>regional airline</w:t>
      </w:r>
      <w:r>
        <w:rPr>
          <w:rFonts w:asciiTheme="minorBidi" w:hAnsiTheme="minorBidi"/>
        </w:rPr>
        <w:t>s provide</w:t>
      </w:r>
      <w:r w:rsidRPr="001A5524">
        <w:rPr>
          <w:rFonts w:asciiTheme="minorBidi" w:hAnsiTheme="minorBidi"/>
        </w:rPr>
        <w:t xml:space="preserve"> air service for small communities to connect </w:t>
      </w:r>
      <w:r>
        <w:rPr>
          <w:rFonts w:asciiTheme="minorBidi" w:hAnsiTheme="minorBidi"/>
        </w:rPr>
        <w:t xml:space="preserve">major airlines’ routes (Lutte, </w:t>
      </w:r>
      <w:r w:rsidRPr="00C82731">
        <w:rPr>
          <w:rFonts w:asciiTheme="minorBidi" w:hAnsiTheme="minorBidi"/>
        </w:rPr>
        <w:t>2018).</w:t>
      </w:r>
      <w:r>
        <w:rPr>
          <w:rFonts w:asciiTheme="minorBidi" w:hAnsiTheme="minorBidi"/>
        </w:rPr>
        <w:t xml:space="preserve"> </w:t>
      </w:r>
      <w:r w:rsidRPr="001A5524">
        <w:rPr>
          <w:rFonts w:asciiTheme="minorBidi" w:hAnsiTheme="minorBidi"/>
        </w:rPr>
        <w:t>This gives opportunities for small a</w:t>
      </w:r>
      <w:r>
        <w:rPr>
          <w:rFonts w:asciiTheme="minorBidi" w:hAnsiTheme="minorBidi"/>
        </w:rPr>
        <w:t xml:space="preserve">irlines to operate these routes where major airlines cannot operate profitably. </w:t>
      </w:r>
      <w:r w:rsidRPr="00474472">
        <w:rPr>
          <w:rFonts w:asciiTheme="minorBidi" w:hAnsiTheme="minorBidi"/>
        </w:rPr>
        <w:t xml:space="preserve">The regionals generate </w:t>
      </w:r>
      <w:r w:rsidR="00117474" w:rsidRPr="00474472">
        <w:rPr>
          <w:rFonts w:asciiTheme="minorBidi" w:hAnsiTheme="minorBidi"/>
        </w:rPr>
        <w:t xml:space="preserve">their </w:t>
      </w:r>
      <w:r w:rsidRPr="00474472">
        <w:rPr>
          <w:rFonts w:asciiTheme="minorBidi" w:hAnsiTheme="minorBidi"/>
        </w:rPr>
        <w:t>revenue through Capacity-Purchase Agreement (CPA) where major airline</w:t>
      </w:r>
      <w:r w:rsidR="00117474">
        <w:rPr>
          <w:rFonts w:asciiTheme="minorBidi" w:hAnsiTheme="minorBidi"/>
        </w:rPr>
        <w:t>s</w:t>
      </w:r>
      <w:r w:rsidRPr="00474472">
        <w:rPr>
          <w:rFonts w:asciiTheme="minorBidi" w:hAnsiTheme="minorBidi"/>
        </w:rPr>
        <w:t xml:space="preserve"> pay the regional a fixe</w:t>
      </w:r>
      <w:r>
        <w:rPr>
          <w:rFonts w:asciiTheme="minorBidi" w:hAnsiTheme="minorBidi"/>
        </w:rPr>
        <w:t>d rate in return to having their small</w:t>
      </w:r>
      <w:r w:rsidRPr="00474472">
        <w:rPr>
          <w:rFonts w:asciiTheme="minorBidi" w:hAnsiTheme="minorBidi"/>
        </w:rPr>
        <w:t xml:space="preserve"> </w:t>
      </w:r>
      <w:r>
        <w:rPr>
          <w:rFonts w:asciiTheme="minorBidi" w:hAnsiTheme="minorBidi"/>
        </w:rPr>
        <w:t>routes fully operated by the regionals, which inc</w:t>
      </w:r>
      <w:r w:rsidR="00117474">
        <w:rPr>
          <w:rFonts w:asciiTheme="minorBidi" w:hAnsiTheme="minorBidi"/>
        </w:rPr>
        <w:t>ludes the aircrafts and the flight crew members</w:t>
      </w:r>
      <w:r w:rsidR="00CF5321">
        <w:rPr>
          <w:rFonts w:asciiTheme="minorBidi" w:hAnsiTheme="minorBidi"/>
        </w:rPr>
        <w:t xml:space="preserve">. That means, regional airlines are obligated to operate their contractual routes even if they are </w:t>
      </w:r>
      <w:r w:rsidR="00117474">
        <w:rPr>
          <w:rFonts w:asciiTheme="minorBidi" w:hAnsiTheme="minorBidi"/>
        </w:rPr>
        <w:t>operating at a loss</w:t>
      </w:r>
      <w:r w:rsidR="0092536E">
        <w:rPr>
          <w:rFonts w:asciiTheme="minorBidi" w:hAnsiTheme="minorBidi"/>
        </w:rPr>
        <w:t xml:space="preserve"> </w:t>
      </w:r>
      <w:r w:rsidR="0092536E">
        <w:rPr>
          <w:rFonts w:asciiTheme="minorBidi" w:hAnsiTheme="minorBidi"/>
        </w:rPr>
        <w:t>(</w:t>
      </w:r>
      <w:r w:rsidR="0092536E" w:rsidRPr="003507D9">
        <w:rPr>
          <w:rFonts w:asciiTheme="minorBidi" w:hAnsiTheme="minorBidi"/>
        </w:rPr>
        <w:t>Klapper</w:t>
      </w:r>
      <w:r w:rsidR="0092536E">
        <w:rPr>
          <w:rFonts w:asciiTheme="minorBidi" w:hAnsiTheme="minorBidi"/>
        </w:rPr>
        <w:t xml:space="preserve"> et al, 2019)</w:t>
      </w:r>
      <w:r w:rsidR="00117474">
        <w:rPr>
          <w:rFonts w:asciiTheme="minorBidi" w:hAnsiTheme="minorBidi"/>
        </w:rPr>
        <w:t>.</w:t>
      </w:r>
    </w:p>
    <w:p w14:paraId="7CD74B26" w14:textId="50607F7A" w:rsidR="00D05E23" w:rsidRDefault="00CF5321" w:rsidP="0039699D">
      <w:pPr>
        <w:spacing w:line="480" w:lineRule="auto"/>
        <w:ind w:firstLine="720"/>
        <w:rPr>
          <w:rFonts w:asciiTheme="minorBidi" w:hAnsiTheme="minorBidi"/>
        </w:rPr>
      </w:pPr>
      <w:r>
        <w:rPr>
          <w:rFonts w:asciiTheme="minorBidi" w:hAnsiTheme="minorBidi"/>
        </w:rPr>
        <w:t>Therefore</w:t>
      </w:r>
      <w:r w:rsidR="006457EA">
        <w:rPr>
          <w:rFonts w:asciiTheme="minorBidi" w:hAnsiTheme="minorBidi"/>
        </w:rPr>
        <w:t>, i</w:t>
      </w:r>
      <w:r>
        <w:rPr>
          <w:rFonts w:asciiTheme="minorBidi" w:hAnsiTheme="minorBidi"/>
        </w:rPr>
        <w:t xml:space="preserve">n light of </w:t>
      </w:r>
      <w:r w:rsidR="0092536E">
        <w:rPr>
          <w:rFonts w:asciiTheme="minorBidi" w:hAnsiTheme="minorBidi"/>
        </w:rPr>
        <w:t>the reduced</w:t>
      </w:r>
      <w:r>
        <w:rPr>
          <w:rFonts w:asciiTheme="minorBidi" w:hAnsiTheme="minorBidi"/>
        </w:rPr>
        <w:t xml:space="preserve"> pilot supply</w:t>
      </w:r>
      <w:r w:rsidR="006457EA">
        <w:rPr>
          <w:rFonts w:asciiTheme="minorBidi" w:hAnsiTheme="minorBidi"/>
        </w:rPr>
        <w:t xml:space="preserve"> due to the 1,500-hour rule</w:t>
      </w:r>
      <w:r>
        <w:rPr>
          <w:rFonts w:asciiTheme="minorBidi" w:hAnsiTheme="minorBidi"/>
        </w:rPr>
        <w:t xml:space="preserve">, </w:t>
      </w:r>
      <w:r w:rsidR="006457EA">
        <w:rPr>
          <w:rFonts w:asciiTheme="minorBidi" w:hAnsiTheme="minorBidi"/>
        </w:rPr>
        <w:t>regional airlines</w:t>
      </w:r>
      <w:r w:rsidR="00D05E23" w:rsidRPr="001A5524">
        <w:rPr>
          <w:rFonts w:asciiTheme="minorBidi" w:hAnsiTheme="minorBidi"/>
        </w:rPr>
        <w:t xml:space="preserve"> </w:t>
      </w:r>
      <w:r w:rsidR="0092536E">
        <w:rPr>
          <w:rFonts w:asciiTheme="minorBidi" w:hAnsiTheme="minorBidi"/>
        </w:rPr>
        <w:t>took actions</w:t>
      </w:r>
      <w:r w:rsidR="00D05E23" w:rsidRPr="001A5524">
        <w:rPr>
          <w:rFonts w:asciiTheme="minorBidi" w:hAnsiTheme="minorBidi"/>
        </w:rPr>
        <w:t xml:space="preserve"> to attract pilots by </w:t>
      </w:r>
      <w:r w:rsidR="0092536E">
        <w:rPr>
          <w:rFonts w:asciiTheme="minorBidi" w:hAnsiTheme="minorBidi"/>
        </w:rPr>
        <w:t>offering appealing incentives</w:t>
      </w:r>
      <w:r w:rsidR="0092536E">
        <w:rPr>
          <w:rFonts w:asciiTheme="minorBidi" w:hAnsiTheme="minorBidi"/>
        </w:rPr>
        <w:t xml:space="preserve"> </w:t>
      </w:r>
      <w:r w:rsidR="0092536E">
        <w:rPr>
          <w:rFonts w:asciiTheme="minorBidi" w:hAnsiTheme="minorBidi"/>
        </w:rPr>
        <w:t xml:space="preserve">and </w:t>
      </w:r>
      <w:r w:rsidR="00D05E23" w:rsidRPr="001A5524">
        <w:rPr>
          <w:rFonts w:asciiTheme="minorBidi" w:hAnsiTheme="minorBidi"/>
        </w:rPr>
        <w:t xml:space="preserve">raising the </w:t>
      </w:r>
      <w:r w:rsidR="0092536E">
        <w:rPr>
          <w:rFonts w:asciiTheme="minorBidi" w:hAnsiTheme="minorBidi"/>
        </w:rPr>
        <w:t xml:space="preserve">base </w:t>
      </w:r>
      <w:r w:rsidR="00D05E23" w:rsidRPr="001A5524">
        <w:rPr>
          <w:rFonts w:asciiTheme="minorBidi" w:hAnsiTheme="minorBidi"/>
        </w:rPr>
        <w:t>salary</w:t>
      </w:r>
      <w:r w:rsidR="00873DCD">
        <w:rPr>
          <w:rFonts w:asciiTheme="minorBidi" w:hAnsiTheme="minorBidi"/>
        </w:rPr>
        <w:t xml:space="preserve"> </w:t>
      </w:r>
      <w:r w:rsidR="006457EA">
        <w:rPr>
          <w:rFonts w:asciiTheme="minorBidi" w:hAnsiTheme="minorBidi"/>
        </w:rPr>
        <w:t xml:space="preserve">to meet the </w:t>
      </w:r>
      <w:r w:rsidR="0092536E">
        <w:rPr>
          <w:rFonts w:asciiTheme="minorBidi" w:hAnsiTheme="minorBidi"/>
        </w:rPr>
        <w:t xml:space="preserve">increased </w:t>
      </w:r>
      <w:r w:rsidR="006457EA">
        <w:rPr>
          <w:rFonts w:asciiTheme="minorBidi" w:hAnsiTheme="minorBidi"/>
        </w:rPr>
        <w:t xml:space="preserve">demand </w:t>
      </w:r>
      <w:r w:rsidR="00873DCD">
        <w:rPr>
          <w:rFonts w:asciiTheme="minorBidi" w:hAnsiTheme="minorBidi"/>
        </w:rPr>
        <w:t xml:space="preserve">(Lutte, </w:t>
      </w:r>
      <w:r w:rsidR="00873DCD" w:rsidRPr="00C82731">
        <w:rPr>
          <w:rFonts w:asciiTheme="minorBidi" w:hAnsiTheme="minorBidi"/>
        </w:rPr>
        <w:t>2018).</w:t>
      </w:r>
      <w:r w:rsidR="00873DCD">
        <w:rPr>
          <w:rFonts w:asciiTheme="minorBidi" w:hAnsiTheme="minorBidi"/>
        </w:rPr>
        <w:t xml:space="preserve"> </w:t>
      </w:r>
      <w:r w:rsidR="004E0C1E">
        <w:rPr>
          <w:rFonts w:asciiTheme="minorBidi" w:hAnsiTheme="minorBidi"/>
        </w:rPr>
        <w:t>There is a study that was conducted</w:t>
      </w:r>
      <w:r w:rsidR="0092536E">
        <w:rPr>
          <w:rFonts w:asciiTheme="minorBidi" w:hAnsiTheme="minorBidi"/>
        </w:rPr>
        <w:t xml:space="preserve"> </w:t>
      </w:r>
      <w:r w:rsidR="0092536E">
        <w:rPr>
          <w:rFonts w:asciiTheme="minorBidi" w:hAnsiTheme="minorBidi"/>
        </w:rPr>
        <w:t>by Air Line Pilots Association (ALPA)</w:t>
      </w:r>
      <w:r w:rsidR="0092536E">
        <w:rPr>
          <w:rFonts w:asciiTheme="minorBidi" w:hAnsiTheme="minorBidi"/>
        </w:rPr>
        <w:t xml:space="preserve"> which</w:t>
      </w:r>
      <w:r w:rsidR="006457EA">
        <w:rPr>
          <w:rFonts w:asciiTheme="minorBidi" w:hAnsiTheme="minorBidi"/>
        </w:rPr>
        <w:t xml:space="preserve"> </w:t>
      </w:r>
      <w:r w:rsidR="006457EA">
        <w:rPr>
          <w:rFonts w:asciiTheme="minorBidi" w:hAnsiTheme="minorBidi"/>
        </w:rPr>
        <w:t xml:space="preserve">included 15 regional airlines </w:t>
      </w:r>
      <w:r w:rsidR="004E0C1E">
        <w:rPr>
          <w:rFonts w:asciiTheme="minorBidi" w:hAnsiTheme="minorBidi"/>
        </w:rPr>
        <w:t>to show the average hourly pay</w:t>
      </w:r>
      <w:r w:rsidR="0092536E">
        <w:rPr>
          <w:rFonts w:asciiTheme="minorBidi" w:hAnsiTheme="minorBidi"/>
        </w:rPr>
        <w:t xml:space="preserve"> in regional airlines</w:t>
      </w:r>
      <w:r w:rsidR="004E0C1E">
        <w:rPr>
          <w:rFonts w:asciiTheme="minorBidi" w:hAnsiTheme="minorBidi"/>
        </w:rPr>
        <w:t xml:space="preserve"> before and after the ATP rule from 2007 to </w:t>
      </w:r>
      <w:r w:rsidR="006457EA">
        <w:rPr>
          <w:rFonts w:asciiTheme="minorBidi" w:hAnsiTheme="minorBidi"/>
        </w:rPr>
        <w:t xml:space="preserve">2017 </w:t>
      </w:r>
      <w:r w:rsidR="0039699D">
        <w:rPr>
          <w:rFonts w:asciiTheme="minorBidi" w:hAnsiTheme="minorBidi"/>
        </w:rPr>
        <w:t>(Nikle et al</w:t>
      </w:r>
      <w:r w:rsidR="006457EA" w:rsidRPr="001A5524">
        <w:rPr>
          <w:rFonts w:asciiTheme="minorBidi" w:hAnsiTheme="minorBidi"/>
        </w:rPr>
        <w:t xml:space="preserve">, 2018). </w:t>
      </w:r>
      <w:r w:rsidR="006457EA">
        <w:rPr>
          <w:rFonts w:asciiTheme="minorBidi" w:hAnsiTheme="minorBidi"/>
        </w:rPr>
        <w:t>The study showed that the average hourly pay rate in regional airlines in 2007 was $22.25 whereas in 2017 it increased to $38.33</w:t>
      </w:r>
      <w:r w:rsidR="00C3433D">
        <w:rPr>
          <w:rFonts w:asciiTheme="minorBidi" w:hAnsiTheme="minorBidi"/>
        </w:rPr>
        <w:t xml:space="preserve">, which is </w:t>
      </w:r>
      <w:r w:rsidR="0092536E">
        <w:rPr>
          <w:rFonts w:asciiTheme="minorBidi" w:hAnsiTheme="minorBidi"/>
        </w:rPr>
        <w:t>about</w:t>
      </w:r>
      <w:r w:rsidR="00C3433D">
        <w:rPr>
          <w:rFonts w:asciiTheme="minorBidi" w:hAnsiTheme="minorBidi"/>
        </w:rPr>
        <w:t xml:space="preserve"> 72% increase. For instance, Endeavor airline, which is wholly owned by Delta, had an hourly pay rate of $20.73 in 2007 while in 2017 it substantially increased to $50.16 </w:t>
      </w:r>
      <w:r w:rsidR="0039699D">
        <w:rPr>
          <w:rFonts w:asciiTheme="minorBidi" w:hAnsiTheme="minorBidi"/>
        </w:rPr>
        <w:t>(Nikle et al</w:t>
      </w:r>
      <w:r w:rsidR="0039699D" w:rsidRPr="001A5524">
        <w:rPr>
          <w:rFonts w:asciiTheme="minorBidi" w:hAnsiTheme="minorBidi"/>
        </w:rPr>
        <w:t>, 2018)</w:t>
      </w:r>
      <w:r w:rsidR="00C3433D" w:rsidRPr="001A5524">
        <w:rPr>
          <w:rFonts w:asciiTheme="minorBidi" w:hAnsiTheme="minorBidi"/>
        </w:rPr>
        <w:t>.</w:t>
      </w:r>
    </w:p>
    <w:p w14:paraId="6607FBDC" w14:textId="5F99CA90" w:rsidR="008F42DB" w:rsidRPr="00D1536F" w:rsidRDefault="006E0069" w:rsidP="0092536E">
      <w:pPr>
        <w:spacing w:line="480" w:lineRule="auto"/>
        <w:ind w:firstLine="720"/>
        <w:rPr>
          <w:rFonts w:asciiTheme="minorBidi" w:hAnsiTheme="minorBidi"/>
        </w:rPr>
      </w:pPr>
      <w:r>
        <w:rPr>
          <w:rFonts w:asciiTheme="minorBidi" w:hAnsiTheme="minorBidi"/>
        </w:rPr>
        <w:t xml:space="preserve">Due to the </w:t>
      </w:r>
      <w:r>
        <w:rPr>
          <w:rFonts w:asciiTheme="minorBidi" w:hAnsiTheme="minorBidi"/>
        </w:rPr>
        <w:t xml:space="preserve">difficulty to hire pilots </w:t>
      </w:r>
      <w:r>
        <w:rPr>
          <w:rFonts w:asciiTheme="minorBidi" w:hAnsiTheme="minorBidi"/>
        </w:rPr>
        <w:t xml:space="preserve">and increased cost </w:t>
      </w:r>
      <w:r w:rsidR="0092536E">
        <w:rPr>
          <w:rFonts w:asciiTheme="minorBidi" w:hAnsiTheme="minorBidi"/>
        </w:rPr>
        <w:t>caused by</w:t>
      </w:r>
      <w:r>
        <w:rPr>
          <w:rFonts w:asciiTheme="minorBidi" w:hAnsiTheme="minorBidi"/>
        </w:rPr>
        <w:t xml:space="preserve"> raising base salary and bonuses, some regional airlines went bankrupt. In fact, the number of regional airlines has decreased over the last decade from 71 to 61. For example, Republic airlines filed bankruptcy </w:t>
      </w:r>
      <w:r w:rsidR="001209A8">
        <w:rPr>
          <w:rFonts w:asciiTheme="minorBidi" w:hAnsiTheme="minorBidi"/>
        </w:rPr>
        <w:t xml:space="preserve">although it was making profits </w:t>
      </w:r>
      <w:r w:rsidR="005A03BF">
        <w:rPr>
          <w:rFonts w:asciiTheme="minorBidi" w:hAnsiTheme="minorBidi"/>
        </w:rPr>
        <w:t xml:space="preserve">for </w:t>
      </w:r>
      <w:r w:rsidR="001209A8">
        <w:rPr>
          <w:rFonts w:asciiTheme="minorBidi" w:hAnsiTheme="minorBidi"/>
        </w:rPr>
        <w:t>straight eight years. However,</w:t>
      </w:r>
      <w:r w:rsidR="00EF62D7">
        <w:rPr>
          <w:rFonts w:asciiTheme="minorBidi" w:hAnsiTheme="minorBidi"/>
        </w:rPr>
        <w:t xml:space="preserve"> pilot shortage and the ATP rule hit</w:t>
      </w:r>
      <w:r w:rsidR="001209A8">
        <w:rPr>
          <w:rFonts w:asciiTheme="minorBidi" w:hAnsiTheme="minorBidi"/>
        </w:rPr>
        <w:t xml:space="preserve"> it</w:t>
      </w:r>
      <w:r w:rsidR="00EF62D7">
        <w:rPr>
          <w:rFonts w:asciiTheme="minorBidi" w:hAnsiTheme="minorBidi"/>
        </w:rPr>
        <w:t xml:space="preserve"> so hard where it</w:t>
      </w:r>
      <w:r w:rsidR="001209A8">
        <w:rPr>
          <w:rFonts w:asciiTheme="minorBidi" w:hAnsiTheme="minorBidi"/>
        </w:rPr>
        <w:t xml:space="preserve"> </w:t>
      </w:r>
      <w:r w:rsidR="00EF62D7">
        <w:rPr>
          <w:rFonts w:asciiTheme="minorBidi" w:hAnsiTheme="minorBidi"/>
        </w:rPr>
        <w:t>could no longer</w:t>
      </w:r>
      <w:r w:rsidR="001209A8">
        <w:rPr>
          <w:rFonts w:asciiTheme="minorBidi" w:hAnsiTheme="minorBidi"/>
        </w:rPr>
        <w:t xml:space="preserve"> keep operating with low pilots as </w:t>
      </w:r>
      <w:r w:rsidR="00EF62D7">
        <w:rPr>
          <w:rFonts w:asciiTheme="minorBidi" w:hAnsiTheme="minorBidi"/>
        </w:rPr>
        <w:t>hiring pilots became so costly</w:t>
      </w:r>
      <w:r w:rsidR="001209A8">
        <w:rPr>
          <w:rFonts w:asciiTheme="minorBidi" w:hAnsiTheme="minorBidi"/>
        </w:rPr>
        <w:t xml:space="preserve"> </w:t>
      </w:r>
      <w:r w:rsidR="00EF62D7">
        <w:rPr>
          <w:rFonts w:asciiTheme="minorBidi" w:hAnsiTheme="minorBidi"/>
        </w:rPr>
        <w:t>(</w:t>
      </w:r>
      <w:r w:rsidR="00EF62D7" w:rsidRPr="003507D9">
        <w:rPr>
          <w:rFonts w:asciiTheme="minorBidi" w:hAnsiTheme="minorBidi"/>
        </w:rPr>
        <w:t>Klapper</w:t>
      </w:r>
      <w:r w:rsidR="00EF62D7">
        <w:rPr>
          <w:rFonts w:asciiTheme="minorBidi" w:hAnsiTheme="minorBidi"/>
        </w:rPr>
        <w:t xml:space="preserve"> et al, 2019).</w:t>
      </w:r>
      <w:r w:rsidR="00EF62D7">
        <w:rPr>
          <w:rFonts w:asciiTheme="minorBidi" w:hAnsiTheme="minorBidi"/>
        </w:rPr>
        <w:t xml:space="preserve"> </w:t>
      </w:r>
    </w:p>
    <w:p w14:paraId="58243AFE" w14:textId="45788BBB" w:rsidR="00FF47A5" w:rsidRDefault="00FF47A5" w:rsidP="00DA3F45">
      <w:pPr>
        <w:spacing w:line="480" w:lineRule="auto"/>
        <w:rPr>
          <w:rFonts w:asciiTheme="minorBidi" w:hAnsiTheme="minorBidi"/>
          <w:b/>
          <w:bCs/>
        </w:rPr>
      </w:pPr>
      <w:r>
        <w:rPr>
          <w:rFonts w:asciiTheme="minorBidi" w:hAnsiTheme="minorBidi"/>
          <w:b/>
          <w:bCs/>
        </w:rPr>
        <w:t xml:space="preserve">Summary </w:t>
      </w:r>
    </w:p>
    <w:p w14:paraId="00F80230" w14:textId="73CD96C0" w:rsidR="00FF47A5" w:rsidRDefault="00B95621" w:rsidP="0044523A">
      <w:pPr>
        <w:spacing w:line="480" w:lineRule="auto"/>
        <w:rPr>
          <w:rFonts w:asciiTheme="minorBidi" w:hAnsiTheme="minorBidi"/>
        </w:rPr>
      </w:pPr>
      <w:r>
        <w:rPr>
          <w:rFonts w:asciiTheme="minorBidi" w:hAnsiTheme="minorBidi"/>
        </w:rPr>
        <w:tab/>
        <w:t>The 1,500-hour rule has affected aviation industry as a whole. As the ATP rule increased pilot qualification standards, this has contributed to a</w:t>
      </w:r>
      <w:r w:rsidR="009B4C87">
        <w:rPr>
          <w:rFonts w:asciiTheme="minorBidi" w:hAnsiTheme="minorBidi"/>
        </w:rPr>
        <w:t xml:space="preserve"> pilot shortage </w:t>
      </w:r>
      <w:r>
        <w:rPr>
          <w:rFonts w:asciiTheme="minorBidi" w:hAnsiTheme="minorBidi"/>
        </w:rPr>
        <w:t>gap. The rule also contributed to increased c</w:t>
      </w:r>
      <w:r w:rsidR="00D1536F">
        <w:rPr>
          <w:rFonts w:asciiTheme="minorBidi" w:hAnsiTheme="minorBidi"/>
        </w:rPr>
        <w:t xml:space="preserve">ost to hire pilots as the demand went up, at a time where regional airlines were suffering from </w:t>
      </w:r>
      <w:r w:rsidR="00022A5E">
        <w:rPr>
          <w:rFonts w:asciiTheme="minorBidi" w:hAnsiTheme="minorBidi"/>
        </w:rPr>
        <w:t>offering incentives</w:t>
      </w:r>
      <w:r w:rsidR="00022A5E">
        <w:rPr>
          <w:rFonts w:asciiTheme="minorBidi" w:hAnsiTheme="minorBidi"/>
        </w:rPr>
        <w:t xml:space="preserve"> and </w:t>
      </w:r>
      <w:r w:rsidR="00D1536F">
        <w:rPr>
          <w:rFonts w:asciiTheme="minorBidi" w:hAnsiTheme="minorBidi"/>
        </w:rPr>
        <w:t xml:space="preserve">having to raise the hourly rate pay. By conducting a cost-benefit analysis, FAA estimated that the rule will cost around $1.6 billion whereas its benefits </w:t>
      </w:r>
      <w:r w:rsidR="00BF0D39">
        <w:rPr>
          <w:rFonts w:asciiTheme="minorBidi" w:hAnsiTheme="minorBidi"/>
        </w:rPr>
        <w:t xml:space="preserve">are estimated to be </w:t>
      </w:r>
      <w:r w:rsidR="00D1536F">
        <w:rPr>
          <w:rFonts w:asciiTheme="minorBidi" w:hAnsiTheme="minorBidi"/>
        </w:rPr>
        <w:t xml:space="preserve">$23 million </w:t>
      </w:r>
      <w:r w:rsidR="00D1536F" w:rsidRPr="005817EA">
        <w:rPr>
          <w:rFonts w:asciiTheme="minorBidi" w:hAnsiTheme="minorBidi"/>
        </w:rPr>
        <w:t>(</w:t>
      </w:r>
      <w:r w:rsidR="00D1536F" w:rsidRPr="00DC79CC">
        <w:rPr>
          <w:rFonts w:asciiTheme="minorBidi" w:hAnsiTheme="minorBidi"/>
        </w:rPr>
        <w:t>Bonilla</w:t>
      </w:r>
      <w:r w:rsidR="00D1536F">
        <w:rPr>
          <w:rFonts w:asciiTheme="minorBidi" w:hAnsiTheme="minorBidi"/>
        </w:rPr>
        <w:t>, 2012</w:t>
      </w:r>
      <w:r w:rsidR="00D1536F" w:rsidRPr="005817EA">
        <w:rPr>
          <w:rFonts w:asciiTheme="minorBidi" w:hAnsiTheme="minorBidi"/>
        </w:rPr>
        <w:t>)</w:t>
      </w:r>
      <w:r w:rsidR="00D1536F">
        <w:rPr>
          <w:rFonts w:asciiTheme="minorBidi" w:hAnsiTheme="minorBidi"/>
        </w:rPr>
        <w:t xml:space="preserve">. </w:t>
      </w:r>
      <w:r w:rsidR="00D1536F">
        <w:rPr>
          <w:rFonts w:asciiTheme="minorBidi" w:hAnsiTheme="minorBidi"/>
        </w:rPr>
        <w:t>As it became difficult to obtain the ATP, aspiring pilots started considering to change their career goals or working in general aviation</w:t>
      </w:r>
      <w:r w:rsidR="0022218A">
        <w:rPr>
          <w:rFonts w:asciiTheme="minorBidi" w:hAnsiTheme="minorBidi"/>
        </w:rPr>
        <w:t xml:space="preserve"> instead</w:t>
      </w:r>
      <w:r w:rsidR="00D1536F">
        <w:rPr>
          <w:rFonts w:asciiTheme="minorBidi" w:hAnsiTheme="minorBidi"/>
        </w:rPr>
        <w:t xml:space="preserve">. Although the </w:t>
      </w:r>
      <w:r w:rsidR="0022218A">
        <w:rPr>
          <w:rFonts w:asciiTheme="minorBidi" w:hAnsiTheme="minorBidi"/>
        </w:rPr>
        <w:t>it</w:t>
      </w:r>
      <w:r w:rsidR="00D1536F">
        <w:rPr>
          <w:rFonts w:asciiTheme="minorBidi" w:hAnsiTheme="minorBidi"/>
        </w:rPr>
        <w:t xml:space="preserve"> was a safety driven rule, which was</w:t>
      </w:r>
      <w:r w:rsidR="0022218A">
        <w:rPr>
          <w:rFonts w:asciiTheme="minorBidi" w:hAnsiTheme="minorBidi"/>
        </w:rPr>
        <w:t xml:space="preserve"> a</w:t>
      </w:r>
      <w:r w:rsidR="00F770B2">
        <w:rPr>
          <w:rFonts w:asciiTheme="minorBidi" w:hAnsiTheme="minorBidi"/>
        </w:rPr>
        <w:t xml:space="preserve"> response to an accident, some studies suggested </w:t>
      </w:r>
      <w:r w:rsidR="0022218A">
        <w:rPr>
          <w:rFonts w:asciiTheme="minorBidi" w:hAnsiTheme="minorBidi"/>
        </w:rPr>
        <w:t xml:space="preserve">that there was </w:t>
      </w:r>
      <w:r w:rsidR="00F770B2">
        <w:rPr>
          <w:rFonts w:asciiTheme="minorBidi" w:hAnsiTheme="minorBidi"/>
        </w:rPr>
        <w:t xml:space="preserve">no relationship between pilot experience and aviation accidents </w:t>
      </w:r>
      <w:r w:rsidR="00F770B2">
        <w:rPr>
          <w:rFonts w:asciiTheme="minorBidi" w:hAnsiTheme="minorBidi"/>
        </w:rPr>
        <w:t>(</w:t>
      </w:r>
      <w:r w:rsidR="00F770B2" w:rsidRPr="00082FB9">
        <w:rPr>
          <w:rFonts w:asciiTheme="minorBidi" w:hAnsiTheme="minorBidi"/>
        </w:rPr>
        <w:t>Caraway</w:t>
      </w:r>
      <w:r w:rsidR="00F770B2">
        <w:rPr>
          <w:rFonts w:asciiTheme="minorBidi" w:hAnsiTheme="minorBidi"/>
        </w:rPr>
        <w:t>, 2020).</w:t>
      </w:r>
      <w:r w:rsidR="00F770B2">
        <w:rPr>
          <w:rFonts w:asciiTheme="minorBidi" w:hAnsiTheme="minorBidi"/>
        </w:rPr>
        <w:t xml:space="preserve"> However, there are contradicting</w:t>
      </w:r>
      <w:r w:rsidR="0022218A">
        <w:rPr>
          <w:rFonts w:asciiTheme="minorBidi" w:hAnsiTheme="minorBidi"/>
        </w:rPr>
        <w:t xml:space="preserve"> points</w:t>
      </w:r>
      <w:r w:rsidR="00F770B2">
        <w:rPr>
          <w:rFonts w:asciiTheme="minorBidi" w:hAnsiTheme="minorBidi"/>
        </w:rPr>
        <w:t xml:space="preserve"> of view and arguments as to whether the ATP rule enhanced the airline safety record. Although it is impossible to say that the rule was the cause that lowered or increased accident rates, thi</w:t>
      </w:r>
      <w:r w:rsidR="0000211F">
        <w:rPr>
          <w:rFonts w:asciiTheme="minorBidi" w:hAnsiTheme="minorBidi"/>
        </w:rPr>
        <w:t xml:space="preserve">s study will </w:t>
      </w:r>
      <w:r w:rsidR="00B5485B">
        <w:rPr>
          <w:rFonts w:asciiTheme="minorBidi" w:hAnsiTheme="minorBidi"/>
        </w:rPr>
        <w:t>examine</w:t>
      </w:r>
      <w:r w:rsidR="0000211F">
        <w:rPr>
          <w:rFonts w:asciiTheme="minorBidi" w:hAnsiTheme="minorBidi"/>
        </w:rPr>
        <w:t xml:space="preserve"> the</w:t>
      </w:r>
      <w:r w:rsidR="0022218A">
        <w:rPr>
          <w:rFonts w:asciiTheme="minorBidi" w:hAnsiTheme="minorBidi"/>
        </w:rPr>
        <w:t xml:space="preserve"> U.S</w:t>
      </w:r>
      <w:r w:rsidR="0000211F">
        <w:rPr>
          <w:rFonts w:asciiTheme="minorBidi" w:hAnsiTheme="minorBidi"/>
        </w:rPr>
        <w:t xml:space="preserve"> </w:t>
      </w:r>
      <w:r w:rsidR="009E5227">
        <w:rPr>
          <w:rFonts w:asciiTheme="minorBidi" w:hAnsiTheme="minorBidi"/>
        </w:rPr>
        <w:t>accident rates in airlines before and after the ATP rule to a more recent time</w:t>
      </w:r>
      <w:r w:rsidR="00B5485B">
        <w:rPr>
          <w:rFonts w:asciiTheme="minorBidi" w:hAnsiTheme="minorBidi"/>
        </w:rPr>
        <w:t xml:space="preserve"> for a comparative analysis</w:t>
      </w:r>
      <w:r w:rsidR="009E5227">
        <w:rPr>
          <w:rFonts w:asciiTheme="minorBidi" w:hAnsiTheme="minorBidi"/>
        </w:rPr>
        <w:t xml:space="preserve">. </w:t>
      </w:r>
      <w:r w:rsidR="00CB3716">
        <w:rPr>
          <w:rFonts w:asciiTheme="minorBidi" w:hAnsiTheme="minorBidi"/>
        </w:rPr>
        <w:t>The study will examine monthly accident rate</w:t>
      </w:r>
      <w:r w:rsidR="00785C33">
        <w:rPr>
          <w:rFonts w:asciiTheme="minorBidi" w:hAnsiTheme="minorBidi"/>
        </w:rPr>
        <w:t xml:space="preserve"> to include more data to better detect patterns.</w:t>
      </w:r>
      <w:r w:rsidR="00CB3716">
        <w:rPr>
          <w:rFonts w:asciiTheme="minorBidi" w:hAnsiTheme="minorBidi"/>
        </w:rPr>
        <w:t xml:space="preserve"> </w:t>
      </w:r>
      <w:r w:rsidR="00785C33">
        <w:rPr>
          <w:rFonts w:asciiTheme="minorBidi" w:hAnsiTheme="minorBidi"/>
        </w:rPr>
        <w:t>Additionally, the study will include the</w:t>
      </w:r>
      <w:r w:rsidR="00CB3716">
        <w:rPr>
          <w:rFonts w:asciiTheme="minorBidi" w:hAnsiTheme="minorBidi"/>
        </w:rPr>
        <w:t xml:space="preserve"> number of departures and </w:t>
      </w:r>
      <w:r w:rsidR="00785C33">
        <w:rPr>
          <w:rFonts w:asciiTheme="minorBidi" w:hAnsiTheme="minorBidi"/>
        </w:rPr>
        <w:t>hours flown to control for as much variable as possibly can. The study will provide insightful conclusions as to how, if at all, the rule contributed to</w:t>
      </w:r>
      <w:r w:rsidR="009E5227">
        <w:rPr>
          <w:rFonts w:asciiTheme="minorBidi" w:hAnsiTheme="minorBidi"/>
        </w:rPr>
        <w:t xml:space="preserve"> the safety record in U.S airline and specifically settle the contradicting </w:t>
      </w:r>
      <w:r w:rsidR="0044523A">
        <w:rPr>
          <w:rFonts w:asciiTheme="minorBidi" w:hAnsiTheme="minorBidi"/>
        </w:rPr>
        <w:t>points of view</w:t>
      </w:r>
      <w:r w:rsidR="009E5227">
        <w:rPr>
          <w:rFonts w:asciiTheme="minorBidi" w:hAnsiTheme="minorBidi"/>
        </w:rPr>
        <w:t xml:space="preserve"> </w:t>
      </w:r>
      <w:r w:rsidR="00785C33">
        <w:rPr>
          <w:rFonts w:asciiTheme="minorBidi" w:hAnsiTheme="minorBidi"/>
        </w:rPr>
        <w:t xml:space="preserve">in this </w:t>
      </w:r>
      <w:r w:rsidR="0044523A">
        <w:rPr>
          <w:rFonts w:asciiTheme="minorBidi" w:hAnsiTheme="minorBidi"/>
        </w:rPr>
        <w:t>regard</w:t>
      </w:r>
      <w:r w:rsidR="00785C33">
        <w:rPr>
          <w:rFonts w:asciiTheme="minorBidi" w:hAnsiTheme="minorBidi"/>
        </w:rPr>
        <w:t xml:space="preserve">. </w:t>
      </w:r>
    </w:p>
    <w:p w14:paraId="3B980463" w14:textId="77777777" w:rsidR="00D1536F" w:rsidRDefault="00D1536F" w:rsidP="00D1536F">
      <w:pPr>
        <w:spacing w:line="480" w:lineRule="auto"/>
        <w:rPr>
          <w:rFonts w:asciiTheme="minorBidi" w:hAnsiTheme="minorBidi"/>
        </w:rPr>
      </w:pPr>
    </w:p>
    <w:p w14:paraId="17356E3C" w14:textId="77777777" w:rsidR="00B62E59" w:rsidRDefault="00B62E59" w:rsidP="006E2A84">
      <w:pPr>
        <w:spacing w:line="480" w:lineRule="auto"/>
        <w:rPr>
          <w:rFonts w:asciiTheme="minorBidi" w:hAnsiTheme="minorBidi"/>
        </w:rPr>
      </w:pPr>
    </w:p>
    <w:p w14:paraId="47FD9A11" w14:textId="77777777" w:rsidR="006E2A84" w:rsidRDefault="006E2A84" w:rsidP="006E2A84">
      <w:pPr>
        <w:spacing w:line="480" w:lineRule="auto"/>
        <w:rPr>
          <w:rFonts w:asciiTheme="minorBidi" w:hAnsiTheme="minorBidi"/>
        </w:rPr>
      </w:pPr>
    </w:p>
    <w:p w14:paraId="670C4BB9" w14:textId="77777777" w:rsidR="006E2A84" w:rsidRDefault="006E2A84" w:rsidP="006E2A84">
      <w:pPr>
        <w:spacing w:line="480" w:lineRule="auto"/>
        <w:rPr>
          <w:rFonts w:asciiTheme="minorBidi" w:hAnsiTheme="minorBidi"/>
        </w:rPr>
      </w:pPr>
    </w:p>
    <w:p w14:paraId="29FCE3A2" w14:textId="77777777" w:rsidR="005A03BF" w:rsidRDefault="005A03BF" w:rsidP="006E2A84">
      <w:pPr>
        <w:spacing w:line="480" w:lineRule="auto"/>
        <w:rPr>
          <w:rFonts w:asciiTheme="minorBidi" w:hAnsiTheme="minorBidi"/>
        </w:rPr>
      </w:pPr>
    </w:p>
    <w:p w14:paraId="65B59837" w14:textId="77777777" w:rsidR="005A03BF" w:rsidRDefault="005A03BF" w:rsidP="006E2A84">
      <w:pPr>
        <w:spacing w:line="480" w:lineRule="auto"/>
        <w:rPr>
          <w:rFonts w:asciiTheme="minorBidi" w:hAnsiTheme="minorBidi"/>
        </w:rPr>
      </w:pPr>
    </w:p>
    <w:p w14:paraId="029D5212" w14:textId="77777777" w:rsidR="005A03BF" w:rsidRDefault="005A03BF" w:rsidP="006E2A84">
      <w:pPr>
        <w:spacing w:line="480" w:lineRule="auto"/>
        <w:rPr>
          <w:rFonts w:asciiTheme="minorBidi" w:hAnsiTheme="minorBidi"/>
        </w:rPr>
      </w:pPr>
    </w:p>
    <w:p w14:paraId="68623914" w14:textId="77777777" w:rsidR="005A03BF" w:rsidRDefault="005A03BF" w:rsidP="006E2A84">
      <w:pPr>
        <w:spacing w:line="480" w:lineRule="auto"/>
        <w:rPr>
          <w:rFonts w:asciiTheme="minorBidi" w:hAnsiTheme="minorBidi"/>
        </w:rPr>
      </w:pPr>
    </w:p>
    <w:p w14:paraId="1B34AB7B" w14:textId="77777777" w:rsidR="005A03BF" w:rsidRDefault="005A03BF" w:rsidP="006E2A84">
      <w:pPr>
        <w:spacing w:line="480" w:lineRule="auto"/>
        <w:rPr>
          <w:rFonts w:asciiTheme="minorBidi" w:hAnsiTheme="minorBidi"/>
        </w:rPr>
      </w:pPr>
    </w:p>
    <w:p w14:paraId="4EA357C9" w14:textId="77777777" w:rsidR="005A03BF" w:rsidRDefault="005A03BF" w:rsidP="006E2A84">
      <w:pPr>
        <w:spacing w:line="480" w:lineRule="auto"/>
        <w:rPr>
          <w:rFonts w:asciiTheme="minorBidi" w:hAnsiTheme="minorBidi"/>
        </w:rPr>
      </w:pPr>
    </w:p>
    <w:p w14:paraId="5A09E2E6" w14:textId="77777777" w:rsidR="002C4B59" w:rsidRDefault="002C4B59" w:rsidP="00503414">
      <w:pPr>
        <w:spacing w:line="480" w:lineRule="auto"/>
        <w:rPr>
          <w:rFonts w:asciiTheme="minorBidi" w:hAnsiTheme="minorBidi"/>
        </w:rPr>
      </w:pPr>
    </w:p>
    <w:p w14:paraId="7D893175" w14:textId="77777777" w:rsidR="00F41E88" w:rsidRDefault="00F41E88" w:rsidP="00503414">
      <w:pPr>
        <w:spacing w:line="480" w:lineRule="auto"/>
        <w:rPr>
          <w:rFonts w:asciiTheme="minorBidi" w:hAnsiTheme="minorBidi"/>
        </w:rPr>
      </w:pPr>
    </w:p>
    <w:p w14:paraId="424CAE2E" w14:textId="77777777" w:rsidR="009117D0" w:rsidRDefault="009117D0" w:rsidP="00503414">
      <w:pPr>
        <w:spacing w:line="480" w:lineRule="auto"/>
        <w:rPr>
          <w:rFonts w:asciiTheme="minorBidi" w:hAnsiTheme="minorBidi"/>
        </w:rPr>
      </w:pPr>
      <w:bookmarkStart w:id="0" w:name="_GoBack"/>
      <w:bookmarkEnd w:id="0"/>
    </w:p>
    <w:p w14:paraId="2D11DA59" w14:textId="77777777" w:rsidR="006E2A84" w:rsidRDefault="006E2A84" w:rsidP="00D90D48">
      <w:pPr>
        <w:pStyle w:val="ListParagraph"/>
        <w:spacing w:line="480" w:lineRule="auto"/>
        <w:ind w:left="360"/>
        <w:rPr>
          <w:rFonts w:asciiTheme="minorBidi" w:hAnsiTheme="minorBidi"/>
        </w:rPr>
      </w:pPr>
    </w:p>
    <w:p w14:paraId="3EC3864F" w14:textId="77777777" w:rsidR="003B421F" w:rsidRPr="009C6F22" w:rsidRDefault="003B421F" w:rsidP="00EF13D6">
      <w:pPr>
        <w:pStyle w:val="ListParagraph"/>
        <w:spacing w:line="480" w:lineRule="auto"/>
        <w:ind w:left="360"/>
        <w:rPr>
          <w:rFonts w:asciiTheme="minorBidi" w:hAnsiTheme="minorBidi"/>
          <w:b/>
          <w:bCs/>
        </w:rPr>
      </w:pPr>
    </w:p>
    <w:p w14:paraId="4F6329DB" w14:textId="657450DC" w:rsidR="00A628BB" w:rsidRPr="0034478F" w:rsidRDefault="00A628BB" w:rsidP="00A628BB">
      <w:pPr>
        <w:spacing w:line="480" w:lineRule="auto"/>
        <w:jc w:val="center"/>
        <w:rPr>
          <w:rFonts w:asciiTheme="minorBidi" w:hAnsiTheme="minorBidi"/>
        </w:rPr>
      </w:pPr>
      <w:r w:rsidRPr="0034478F">
        <w:rPr>
          <w:rFonts w:asciiTheme="minorBidi" w:hAnsiTheme="minorBidi"/>
        </w:rPr>
        <w:t>References</w:t>
      </w:r>
    </w:p>
    <w:p w14:paraId="426AF9E3" w14:textId="6CE94F9E" w:rsidR="0048570C" w:rsidRDefault="0048570C" w:rsidP="0034478F">
      <w:pPr>
        <w:spacing w:line="480" w:lineRule="auto"/>
        <w:ind w:left="720" w:hanging="720"/>
        <w:rPr>
          <w:rFonts w:asciiTheme="minorBidi" w:hAnsiTheme="minorBidi"/>
        </w:rPr>
      </w:pPr>
      <w:r w:rsidRPr="0048570C">
        <w:rPr>
          <w:rFonts w:asciiTheme="minorBidi" w:hAnsiTheme="minorBidi"/>
        </w:rPr>
        <w:t xml:space="preserve">Bell, B. D., Robertson, C. L., &amp; Wagner, G. S. (1992). Aviation safety as a function of pilot experience: Rationale or rationalization? Journal of Aviation/Aerospace Education &amp; Research, 2(3) Retrieved from </w:t>
      </w:r>
      <w:hyperlink r:id="rId5" w:history="1">
        <w:r w:rsidRPr="00F14FAB">
          <w:rPr>
            <w:rStyle w:val="Hyperlink"/>
            <w:rFonts w:asciiTheme="minorBidi" w:hAnsiTheme="minorBidi"/>
          </w:rPr>
          <w:t>https://search-proquest-com.portal.lib.fit.edu/scholarly-journals/aviation-safety-as-function-pilot-experience/docview/1689639823/se-2?accountid=27313</w:t>
        </w:r>
      </w:hyperlink>
    </w:p>
    <w:p w14:paraId="2FA83EC1" w14:textId="53E213B0" w:rsidR="0034478F" w:rsidRDefault="0034478F" w:rsidP="0034478F">
      <w:pPr>
        <w:spacing w:line="480" w:lineRule="auto"/>
        <w:ind w:left="720" w:hanging="720"/>
        <w:rPr>
          <w:rFonts w:asciiTheme="minorBidi" w:hAnsiTheme="minorBidi"/>
        </w:rPr>
      </w:pPr>
      <w:r w:rsidRPr="0039699D">
        <w:rPr>
          <w:rFonts w:asciiTheme="minorBidi" w:hAnsiTheme="minorBidi"/>
        </w:rPr>
        <w:t>Bjerke</w:t>
      </w:r>
      <w:r w:rsidRPr="00DC2D56">
        <w:rPr>
          <w:rFonts w:asciiTheme="minorBidi" w:hAnsiTheme="minorBidi"/>
        </w:rPr>
        <w:t xml:space="preserve">, E., &amp; Malott, D. (2011). Impacts of public law 111-216: Will the flight instructor career path remain a viable option for aspiring airline pilots? | Bjerke | The collegiate aviation review international. Open Journal Systems. </w:t>
      </w:r>
      <w:hyperlink r:id="rId6" w:history="1">
        <w:r w:rsidRPr="00F14FAB">
          <w:rPr>
            <w:rStyle w:val="Hyperlink"/>
            <w:rFonts w:asciiTheme="minorBidi" w:hAnsiTheme="minorBidi"/>
          </w:rPr>
          <w:t>https://ojs.library.okstate.edu/osu/index.php/CARI/article/view/7499/6900</w:t>
        </w:r>
      </w:hyperlink>
    </w:p>
    <w:p w14:paraId="0CEC01E0" w14:textId="2579FCC0" w:rsidR="0034478F" w:rsidRDefault="0034478F" w:rsidP="0034478F">
      <w:pPr>
        <w:spacing w:line="480" w:lineRule="auto"/>
        <w:ind w:left="720" w:hanging="720"/>
        <w:rPr>
          <w:rFonts w:asciiTheme="minorBidi" w:hAnsiTheme="minorBidi"/>
        </w:rPr>
      </w:pPr>
      <w:r w:rsidRPr="00DC79CC">
        <w:rPr>
          <w:rFonts w:asciiTheme="minorBidi" w:hAnsiTheme="minorBidi"/>
        </w:rPr>
        <w:t>Bonilla, C.</w:t>
      </w:r>
      <w:r w:rsidRPr="009C4828">
        <w:rPr>
          <w:rFonts w:asciiTheme="minorBidi" w:hAnsiTheme="minorBidi"/>
        </w:rPr>
        <w:t xml:space="preserve"> (2012, December 28). Flight hours rule fails to address safety. AAF. </w:t>
      </w:r>
      <w:hyperlink r:id="rId7" w:history="1">
        <w:r w:rsidRPr="00F14FAB">
          <w:rPr>
            <w:rStyle w:val="Hyperlink"/>
            <w:rFonts w:asciiTheme="minorBidi" w:hAnsiTheme="minorBidi"/>
          </w:rPr>
          <w:t>https://www.americanactionforum.org/research/flight-hours-rule-fails-to-address-safety/</w:t>
        </w:r>
      </w:hyperlink>
    </w:p>
    <w:p w14:paraId="412ECA15" w14:textId="3B0B6DD5" w:rsidR="00EA54E5" w:rsidRDefault="0034478F" w:rsidP="00EA54E5">
      <w:pPr>
        <w:spacing w:line="480" w:lineRule="auto"/>
        <w:ind w:left="720" w:hanging="720"/>
        <w:rPr>
          <w:rFonts w:asciiTheme="minorBidi" w:hAnsiTheme="minorBidi"/>
        </w:rPr>
      </w:pPr>
      <w:r w:rsidRPr="00082FB9">
        <w:rPr>
          <w:rFonts w:asciiTheme="minorBidi" w:hAnsiTheme="minorBidi"/>
        </w:rPr>
        <w:t>Caraway, C. L. (2020). A looming pilot shortage: It is time to revisit regulations. International Journal of Aviation, Aeronautics and Aerospace, 7(2), 3. doi:http://dx.doi.org.portal.lib.fit.edu/10.15394/ijaaa.2020.1470</w:t>
      </w:r>
    </w:p>
    <w:p w14:paraId="3C092AAA" w14:textId="62644347" w:rsidR="00481B57" w:rsidRDefault="00481B57" w:rsidP="0034478F">
      <w:pPr>
        <w:spacing w:line="480" w:lineRule="auto"/>
        <w:ind w:left="720" w:hanging="720"/>
        <w:rPr>
          <w:rFonts w:asciiTheme="minorBidi" w:hAnsiTheme="minorBidi"/>
        </w:rPr>
      </w:pPr>
      <w:r w:rsidRPr="00481B57">
        <w:rPr>
          <w:rFonts w:asciiTheme="minorBidi" w:hAnsiTheme="minorBidi"/>
        </w:rPr>
        <w:t>Cusick, S. K., Cortes, A. I., &amp; Rodrigues, C. C. (2017). Commercial aviation safety (6th ed.). McGraw-Hill Education.</w:t>
      </w:r>
    </w:p>
    <w:p w14:paraId="6999E100" w14:textId="5D7CC2BB" w:rsidR="0034478F" w:rsidRDefault="0034478F" w:rsidP="0034478F">
      <w:pPr>
        <w:spacing w:line="480" w:lineRule="auto"/>
        <w:ind w:left="720" w:hanging="720"/>
        <w:rPr>
          <w:rFonts w:asciiTheme="minorBidi" w:hAnsiTheme="minorBidi"/>
        </w:rPr>
      </w:pPr>
      <w:r w:rsidRPr="000D4702">
        <w:rPr>
          <w:rFonts w:asciiTheme="minorBidi" w:hAnsiTheme="minorBidi"/>
        </w:rPr>
        <w:t xml:space="preserve">Depperschmidt, C. L., Bliss, T. J., &amp; Casebolt, M. K. (2015). The effect of public law 111-216 on collegiate flight programs: Perceptions of aviation faculty and flight center personnel | Depperschmidt | The collegiate aviation review international. Open Journal Systems. </w:t>
      </w:r>
      <w:hyperlink r:id="rId8" w:history="1">
        <w:r w:rsidRPr="00F14FAB">
          <w:rPr>
            <w:rStyle w:val="Hyperlink"/>
            <w:rFonts w:asciiTheme="minorBidi" w:hAnsiTheme="minorBidi"/>
          </w:rPr>
          <w:t>https://ojs.library.okstate.edu/osu/index.php/CARI/article/view/7451/6852</w:t>
        </w:r>
      </w:hyperlink>
    </w:p>
    <w:p w14:paraId="4974B6A1" w14:textId="4BFE548C" w:rsidR="0034478F" w:rsidRDefault="0034478F" w:rsidP="0034478F">
      <w:pPr>
        <w:spacing w:line="480" w:lineRule="auto"/>
        <w:ind w:left="720" w:hanging="720"/>
        <w:rPr>
          <w:rFonts w:asciiTheme="minorBidi" w:hAnsiTheme="minorBidi"/>
        </w:rPr>
      </w:pPr>
      <w:r w:rsidRPr="001B43ED">
        <w:rPr>
          <w:rFonts w:asciiTheme="minorBidi" w:hAnsiTheme="minorBidi"/>
        </w:rPr>
        <w:t>FAA. (2006, July). Human Error and Commercial Aviation Accidents</w:t>
      </w:r>
      <w:r>
        <w:rPr>
          <w:rFonts w:asciiTheme="minorBidi" w:hAnsiTheme="minorBidi"/>
        </w:rPr>
        <w:t xml:space="preserve">: A Comprehensive, Fine-Grained </w:t>
      </w:r>
      <w:r w:rsidRPr="001B43ED">
        <w:rPr>
          <w:rFonts w:asciiTheme="minorBidi" w:hAnsiTheme="minorBidi"/>
        </w:rPr>
        <w:t>Analysis Using HFACS.</w:t>
      </w:r>
      <w:r w:rsidR="00841B46" w:rsidRPr="00841B46">
        <w:t xml:space="preserve"> </w:t>
      </w:r>
      <w:r w:rsidR="00841B46">
        <w:t xml:space="preserve">Office of Aerospace Medicine. DOT/FAA/AM-06/18. </w:t>
      </w:r>
      <w:hyperlink r:id="rId9" w:history="1">
        <w:r w:rsidRPr="00F14FAB">
          <w:rPr>
            <w:rStyle w:val="Hyperlink"/>
            <w:rFonts w:asciiTheme="minorBidi" w:hAnsiTheme="minorBidi"/>
          </w:rPr>
          <w:t>https://www.faa.gov/data_research/research/med_humanfacs/oamtechreports/2000s/media/200618.pdf</w:t>
        </w:r>
      </w:hyperlink>
    </w:p>
    <w:p w14:paraId="7315FD76" w14:textId="2CD57A62" w:rsidR="0034478F" w:rsidRDefault="0034478F" w:rsidP="0034478F">
      <w:pPr>
        <w:spacing w:line="480" w:lineRule="auto"/>
        <w:ind w:left="720" w:hanging="720"/>
        <w:rPr>
          <w:rFonts w:asciiTheme="minorBidi" w:hAnsiTheme="minorBidi"/>
        </w:rPr>
      </w:pPr>
      <w:r w:rsidRPr="00CF0F51">
        <w:rPr>
          <w:rFonts w:asciiTheme="minorBidi" w:hAnsiTheme="minorBidi"/>
        </w:rPr>
        <w:t xml:space="preserve">FAA. (2014, September 19). Press release – FAA boosts aviation safety with new pilot qualification standards. </w:t>
      </w:r>
      <w:hyperlink r:id="rId10" w:history="1">
        <w:r w:rsidRPr="00F14FAB">
          <w:rPr>
            <w:rStyle w:val="Hyperlink"/>
            <w:rFonts w:asciiTheme="minorBidi" w:hAnsiTheme="minorBidi"/>
          </w:rPr>
          <w:t>https://www.faa.gov/news/press_releases/news_story.cfm?newsId=14838</w:t>
        </w:r>
      </w:hyperlink>
    </w:p>
    <w:p w14:paraId="64B9DE97" w14:textId="2A8AE08E" w:rsidR="0034478F" w:rsidRDefault="0034478F" w:rsidP="0034478F">
      <w:pPr>
        <w:spacing w:line="480" w:lineRule="auto"/>
        <w:ind w:left="720" w:hanging="720"/>
        <w:jc w:val="both"/>
        <w:rPr>
          <w:rFonts w:asciiTheme="minorBidi" w:hAnsiTheme="minorBidi"/>
        </w:rPr>
      </w:pPr>
      <w:r w:rsidRPr="003507D9">
        <w:rPr>
          <w:rFonts w:asciiTheme="minorBidi" w:hAnsiTheme="minorBidi"/>
        </w:rPr>
        <w:t>Klapper, E. S., &amp; Ruff-Stahl, H. (2019). Effects of the pilot shortage on the regional airline industry: A 2023 forecast. International Journal of Aviation, Aeronautics and Aerospace, 6(3), 2. doi:http://dx.doi.org.portal.lib.fit.edu/10.15394/ijaaa.2019.1321</w:t>
      </w:r>
    </w:p>
    <w:p w14:paraId="01504214" w14:textId="4273BF63" w:rsidR="0034478F" w:rsidRDefault="0034478F" w:rsidP="0034478F">
      <w:pPr>
        <w:spacing w:line="480" w:lineRule="auto"/>
        <w:ind w:left="720" w:hanging="720"/>
        <w:jc w:val="both"/>
        <w:rPr>
          <w:rFonts w:asciiTheme="minorBidi" w:hAnsiTheme="minorBidi"/>
        </w:rPr>
      </w:pPr>
      <w:r w:rsidRPr="00C82731">
        <w:rPr>
          <w:rFonts w:asciiTheme="minorBidi" w:hAnsiTheme="minorBidi"/>
        </w:rPr>
        <w:t>Lutte, B. (2018). Pilot supply at the regional airlines: Airline response to the changing environment and the impact on pilot hiring. Journal of Aviation/Aerospace Education &amp; Research, 27(1), 1-22. doi:http://dx.doi.org.portal.lib.fit.edu/10.15394/jaaer.2018.1749</w:t>
      </w:r>
    </w:p>
    <w:p w14:paraId="09E61B63" w14:textId="70D93BE9" w:rsidR="00B40092" w:rsidRDefault="00B40092" w:rsidP="0034478F">
      <w:pPr>
        <w:spacing w:line="480" w:lineRule="auto"/>
        <w:ind w:left="720" w:hanging="720"/>
        <w:rPr>
          <w:rFonts w:asciiTheme="majorBidi" w:hAnsiTheme="majorBidi" w:cstheme="majorBidi"/>
        </w:rPr>
      </w:pPr>
      <w:r w:rsidRPr="00B40092">
        <w:rPr>
          <w:rFonts w:asciiTheme="majorBidi" w:hAnsiTheme="majorBidi" w:cstheme="majorBidi"/>
        </w:rPr>
        <w:t>Nikle, A., &amp; Bjerke, E. (2018). US regional airline pay scale changes. International Journal of Aviation, Aeronautics and Aerospace, 5(2), 10. doi:http://dx.doi.org.portal.lib.fit.edu/10.15394/ijaaa.2018.1233</w:t>
      </w:r>
    </w:p>
    <w:p w14:paraId="6D6A5D43" w14:textId="35707CA4" w:rsidR="0034478F" w:rsidRDefault="0034478F" w:rsidP="0034478F">
      <w:pPr>
        <w:spacing w:line="480" w:lineRule="auto"/>
        <w:ind w:left="720" w:hanging="720"/>
        <w:rPr>
          <w:rFonts w:asciiTheme="majorBidi" w:hAnsiTheme="majorBidi" w:cstheme="majorBidi"/>
        </w:rPr>
      </w:pPr>
      <w:r w:rsidRPr="0034478F">
        <w:rPr>
          <w:rFonts w:asciiTheme="majorBidi" w:hAnsiTheme="majorBidi" w:cstheme="majorBidi"/>
        </w:rPr>
        <w:t xml:space="preserve">NTSB. (2010, February). NTSB Home. </w:t>
      </w:r>
      <w:hyperlink r:id="rId11" w:anchor="search=Colgan%20Air%203407" w:history="1">
        <w:r w:rsidRPr="00F14FAB">
          <w:rPr>
            <w:rStyle w:val="Hyperlink"/>
            <w:rFonts w:asciiTheme="majorBidi" w:hAnsiTheme="majorBidi" w:cstheme="majorBidi"/>
          </w:rPr>
          <w:t>https://www.ntsb.gov/investigations/AccidentReports/Reports/AAR1001.pdf#search=Colgan%20Air%203407</w:t>
        </w:r>
      </w:hyperlink>
    </w:p>
    <w:p w14:paraId="7D87C6A6" w14:textId="41645DEA" w:rsidR="0034478F" w:rsidRDefault="0034478F" w:rsidP="0034478F">
      <w:pPr>
        <w:spacing w:line="480" w:lineRule="auto"/>
        <w:rPr>
          <w:rFonts w:asciiTheme="majorBidi" w:hAnsiTheme="majorBidi" w:cstheme="majorBidi"/>
        </w:rPr>
      </w:pPr>
      <w:r w:rsidRPr="00D86B3D">
        <w:rPr>
          <w:rFonts w:asciiTheme="majorBidi" w:hAnsiTheme="majorBidi" w:cstheme="majorBidi"/>
        </w:rPr>
        <w:t xml:space="preserve">NTSB. (2020). Aviation: Data &amp; stats. </w:t>
      </w:r>
      <w:hyperlink r:id="rId12" w:history="1">
        <w:r w:rsidRPr="00F14FAB">
          <w:rPr>
            <w:rStyle w:val="Hyperlink"/>
            <w:rFonts w:asciiTheme="majorBidi" w:hAnsiTheme="majorBidi" w:cstheme="majorBidi"/>
          </w:rPr>
          <w:t>https://www.ntsb.gov/investigations/data/Pages/AviationDataStats2018.aspx#</w:t>
        </w:r>
      </w:hyperlink>
    </w:p>
    <w:p w14:paraId="3E33AE97" w14:textId="77777777" w:rsidR="002354DE" w:rsidRPr="002354DE" w:rsidRDefault="002354DE" w:rsidP="002354DE">
      <w:pPr>
        <w:spacing w:line="480" w:lineRule="auto"/>
        <w:rPr>
          <w:rFonts w:asciiTheme="minorBidi" w:hAnsiTheme="minorBidi"/>
        </w:rPr>
      </w:pPr>
    </w:p>
    <w:sectPr w:rsidR="002354DE" w:rsidRPr="002354DE" w:rsidSect="00EC6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605E2"/>
    <w:multiLevelType w:val="hybridMultilevel"/>
    <w:tmpl w:val="D1462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B10A1D"/>
    <w:multiLevelType w:val="hybridMultilevel"/>
    <w:tmpl w:val="37201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143D6A"/>
    <w:multiLevelType w:val="hybridMultilevel"/>
    <w:tmpl w:val="55841A96"/>
    <w:lvl w:ilvl="0" w:tplc="9E048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B57AEC"/>
    <w:multiLevelType w:val="hybridMultilevel"/>
    <w:tmpl w:val="F830D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2C23F4"/>
    <w:multiLevelType w:val="hybridMultilevel"/>
    <w:tmpl w:val="FA90F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ED1783"/>
    <w:multiLevelType w:val="hybridMultilevel"/>
    <w:tmpl w:val="59E87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81"/>
    <w:rsid w:val="00001355"/>
    <w:rsid w:val="0000211F"/>
    <w:rsid w:val="00002D78"/>
    <w:rsid w:val="000122F0"/>
    <w:rsid w:val="000133EB"/>
    <w:rsid w:val="00017D37"/>
    <w:rsid w:val="00022A5E"/>
    <w:rsid w:val="00024804"/>
    <w:rsid w:val="0003003E"/>
    <w:rsid w:val="000527E0"/>
    <w:rsid w:val="00053521"/>
    <w:rsid w:val="00083A1A"/>
    <w:rsid w:val="0009734A"/>
    <w:rsid w:val="000A67F8"/>
    <w:rsid w:val="000C0E39"/>
    <w:rsid w:val="000C1A77"/>
    <w:rsid w:val="000C5551"/>
    <w:rsid w:val="000D463A"/>
    <w:rsid w:val="000E231E"/>
    <w:rsid w:val="000E7DC6"/>
    <w:rsid w:val="00117474"/>
    <w:rsid w:val="001209A8"/>
    <w:rsid w:val="001300E2"/>
    <w:rsid w:val="00136EF4"/>
    <w:rsid w:val="00143550"/>
    <w:rsid w:val="00143ED7"/>
    <w:rsid w:val="00146B00"/>
    <w:rsid w:val="00151991"/>
    <w:rsid w:val="0015374D"/>
    <w:rsid w:val="00156ECF"/>
    <w:rsid w:val="00191CE0"/>
    <w:rsid w:val="00192545"/>
    <w:rsid w:val="001937BE"/>
    <w:rsid w:val="00195BA9"/>
    <w:rsid w:val="001A2D1F"/>
    <w:rsid w:val="001A4264"/>
    <w:rsid w:val="001A4AE8"/>
    <w:rsid w:val="001A6FEA"/>
    <w:rsid w:val="001C1322"/>
    <w:rsid w:val="001C3F2A"/>
    <w:rsid w:val="001D10D7"/>
    <w:rsid w:val="001D1415"/>
    <w:rsid w:val="001D2D92"/>
    <w:rsid w:val="001E3EC5"/>
    <w:rsid w:val="001E6AD9"/>
    <w:rsid w:val="001F3F5E"/>
    <w:rsid w:val="001F5A9D"/>
    <w:rsid w:val="002010A4"/>
    <w:rsid w:val="0021152B"/>
    <w:rsid w:val="00216226"/>
    <w:rsid w:val="0022218A"/>
    <w:rsid w:val="002240C9"/>
    <w:rsid w:val="00225051"/>
    <w:rsid w:val="002275A0"/>
    <w:rsid w:val="002354DE"/>
    <w:rsid w:val="0023762E"/>
    <w:rsid w:val="002419D9"/>
    <w:rsid w:val="0024634E"/>
    <w:rsid w:val="00250113"/>
    <w:rsid w:val="00252F7E"/>
    <w:rsid w:val="0028115F"/>
    <w:rsid w:val="002817C2"/>
    <w:rsid w:val="00285A08"/>
    <w:rsid w:val="00286523"/>
    <w:rsid w:val="002877F8"/>
    <w:rsid w:val="0029178E"/>
    <w:rsid w:val="002B58CD"/>
    <w:rsid w:val="002C3587"/>
    <w:rsid w:val="002C4B59"/>
    <w:rsid w:val="002C5209"/>
    <w:rsid w:val="002D225F"/>
    <w:rsid w:val="002D6DC0"/>
    <w:rsid w:val="002E390A"/>
    <w:rsid w:val="002E4737"/>
    <w:rsid w:val="002F2B05"/>
    <w:rsid w:val="002F624E"/>
    <w:rsid w:val="00302B8D"/>
    <w:rsid w:val="003070D0"/>
    <w:rsid w:val="003141E3"/>
    <w:rsid w:val="0031437A"/>
    <w:rsid w:val="0032574C"/>
    <w:rsid w:val="0034478F"/>
    <w:rsid w:val="00345651"/>
    <w:rsid w:val="00345D44"/>
    <w:rsid w:val="00357223"/>
    <w:rsid w:val="003709D9"/>
    <w:rsid w:val="00377098"/>
    <w:rsid w:val="00377D49"/>
    <w:rsid w:val="00382901"/>
    <w:rsid w:val="00385B82"/>
    <w:rsid w:val="0039420F"/>
    <w:rsid w:val="0039699D"/>
    <w:rsid w:val="003A6683"/>
    <w:rsid w:val="003B421F"/>
    <w:rsid w:val="003B5678"/>
    <w:rsid w:val="003D2ADC"/>
    <w:rsid w:val="003D6906"/>
    <w:rsid w:val="003D6D4F"/>
    <w:rsid w:val="003E319F"/>
    <w:rsid w:val="003E3A41"/>
    <w:rsid w:val="003F4B12"/>
    <w:rsid w:val="003F7E41"/>
    <w:rsid w:val="00404DF9"/>
    <w:rsid w:val="00417BF0"/>
    <w:rsid w:val="00426134"/>
    <w:rsid w:val="00433D3D"/>
    <w:rsid w:val="00434F4D"/>
    <w:rsid w:val="00437299"/>
    <w:rsid w:val="00442940"/>
    <w:rsid w:val="0044523A"/>
    <w:rsid w:val="004515C1"/>
    <w:rsid w:val="00454F7D"/>
    <w:rsid w:val="00456053"/>
    <w:rsid w:val="0047737B"/>
    <w:rsid w:val="00481B57"/>
    <w:rsid w:val="00484E83"/>
    <w:rsid w:val="0048570C"/>
    <w:rsid w:val="00487275"/>
    <w:rsid w:val="0048798C"/>
    <w:rsid w:val="00490A5B"/>
    <w:rsid w:val="004A51FB"/>
    <w:rsid w:val="004B3F3D"/>
    <w:rsid w:val="004B4BB3"/>
    <w:rsid w:val="004C073A"/>
    <w:rsid w:val="004C1737"/>
    <w:rsid w:val="004C5323"/>
    <w:rsid w:val="004C6BC4"/>
    <w:rsid w:val="004D3925"/>
    <w:rsid w:val="004E0C1E"/>
    <w:rsid w:val="004E39BA"/>
    <w:rsid w:val="004E4243"/>
    <w:rsid w:val="004F6F43"/>
    <w:rsid w:val="004F742D"/>
    <w:rsid w:val="005008B1"/>
    <w:rsid w:val="00503414"/>
    <w:rsid w:val="00510030"/>
    <w:rsid w:val="00511D3D"/>
    <w:rsid w:val="00512163"/>
    <w:rsid w:val="00515778"/>
    <w:rsid w:val="00525B7B"/>
    <w:rsid w:val="0053011B"/>
    <w:rsid w:val="0053574D"/>
    <w:rsid w:val="0054447D"/>
    <w:rsid w:val="00545BF9"/>
    <w:rsid w:val="00560552"/>
    <w:rsid w:val="00563FFD"/>
    <w:rsid w:val="00565D15"/>
    <w:rsid w:val="00567D1F"/>
    <w:rsid w:val="00576D2A"/>
    <w:rsid w:val="0057784E"/>
    <w:rsid w:val="005817EA"/>
    <w:rsid w:val="0058285D"/>
    <w:rsid w:val="0058391C"/>
    <w:rsid w:val="00587EBA"/>
    <w:rsid w:val="005911AE"/>
    <w:rsid w:val="005920DD"/>
    <w:rsid w:val="00592310"/>
    <w:rsid w:val="00592966"/>
    <w:rsid w:val="005A03BF"/>
    <w:rsid w:val="005B21D8"/>
    <w:rsid w:val="005D70E4"/>
    <w:rsid w:val="005E721C"/>
    <w:rsid w:val="0060161E"/>
    <w:rsid w:val="006017EA"/>
    <w:rsid w:val="006029D6"/>
    <w:rsid w:val="00615398"/>
    <w:rsid w:val="00620647"/>
    <w:rsid w:val="00622400"/>
    <w:rsid w:val="00624BC4"/>
    <w:rsid w:val="006401E5"/>
    <w:rsid w:val="00640AD5"/>
    <w:rsid w:val="006457EA"/>
    <w:rsid w:val="006515B0"/>
    <w:rsid w:val="00654CD5"/>
    <w:rsid w:val="00682FE0"/>
    <w:rsid w:val="00684E89"/>
    <w:rsid w:val="006A597F"/>
    <w:rsid w:val="006A5C81"/>
    <w:rsid w:val="006B1AEF"/>
    <w:rsid w:val="006C24FB"/>
    <w:rsid w:val="006C6431"/>
    <w:rsid w:val="006D0C8F"/>
    <w:rsid w:val="006D69F5"/>
    <w:rsid w:val="006E0069"/>
    <w:rsid w:val="006E2A84"/>
    <w:rsid w:val="006F23E8"/>
    <w:rsid w:val="006F5906"/>
    <w:rsid w:val="007070D3"/>
    <w:rsid w:val="00713C1A"/>
    <w:rsid w:val="007204EF"/>
    <w:rsid w:val="007327EC"/>
    <w:rsid w:val="00733137"/>
    <w:rsid w:val="0073360F"/>
    <w:rsid w:val="0073625F"/>
    <w:rsid w:val="00743585"/>
    <w:rsid w:val="00743BB7"/>
    <w:rsid w:val="0075788F"/>
    <w:rsid w:val="0076056E"/>
    <w:rsid w:val="00760910"/>
    <w:rsid w:val="00766446"/>
    <w:rsid w:val="0077101D"/>
    <w:rsid w:val="00774AAC"/>
    <w:rsid w:val="0077645A"/>
    <w:rsid w:val="00785C33"/>
    <w:rsid w:val="00791E71"/>
    <w:rsid w:val="00794893"/>
    <w:rsid w:val="00797530"/>
    <w:rsid w:val="007A0E25"/>
    <w:rsid w:val="007A36F6"/>
    <w:rsid w:val="007A4CFB"/>
    <w:rsid w:val="007B148E"/>
    <w:rsid w:val="007B49BC"/>
    <w:rsid w:val="007B6BB1"/>
    <w:rsid w:val="007D0BD8"/>
    <w:rsid w:val="007D204B"/>
    <w:rsid w:val="007D5466"/>
    <w:rsid w:val="007D6B7A"/>
    <w:rsid w:val="007F250A"/>
    <w:rsid w:val="007F6B73"/>
    <w:rsid w:val="00807513"/>
    <w:rsid w:val="0081310D"/>
    <w:rsid w:val="008160EA"/>
    <w:rsid w:val="00821DE0"/>
    <w:rsid w:val="00831A2C"/>
    <w:rsid w:val="00840BD7"/>
    <w:rsid w:val="00841B46"/>
    <w:rsid w:val="008444E0"/>
    <w:rsid w:val="008458BD"/>
    <w:rsid w:val="0085069A"/>
    <w:rsid w:val="00861177"/>
    <w:rsid w:val="00862785"/>
    <w:rsid w:val="00862AE8"/>
    <w:rsid w:val="0086433A"/>
    <w:rsid w:val="008710D3"/>
    <w:rsid w:val="00873210"/>
    <w:rsid w:val="00873DCD"/>
    <w:rsid w:val="00881B70"/>
    <w:rsid w:val="008904F1"/>
    <w:rsid w:val="008A1294"/>
    <w:rsid w:val="008A2D02"/>
    <w:rsid w:val="008B4C98"/>
    <w:rsid w:val="008C236E"/>
    <w:rsid w:val="008C7082"/>
    <w:rsid w:val="008D18AF"/>
    <w:rsid w:val="008D44F1"/>
    <w:rsid w:val="008D4C31"/>
    <w:rsid w:val="008D4E52"/>
    <w:rsid w:val="008E18C3"/>
    <w:rsid w:val="008E4238"/>
    <w:rsid w:val="008F29A2"/>
    <w:rsid w:val="008F417B"/>
    <w:rsid w:val="008F42DB"/>
    <w:rsid w:val="00903191"/>
    <w:rsid w:val="00904D67"/>
    <w:rsid w:val="009117D0"/>
    <w:rsid w:val="0092536E"/>
    <w:rsid w:val="00926C06"/>
    <w:rsid w:val="00926E33"/>
    <w:rsid w:val="0094094B"/>
    <w:rsid w:val="00943E4A"/>
    <w:rsid w:val="00954B2A"/>
    <w:rsid w:val="009624CB"/>
    <w:rsid w:val="00974559"/>
    <w:rsid w:val="00987C97"/>
    <w:rsid w:val="00994911"/>
    <w:rsid w:val="009B4C87"/>
    <w:rsid w:val="009C6F22"/>
    <w:rsid w:val="009D53EE"/>
    <w:rsid w:val="009D77B6"/>
    <w:rsid w:val="009E1C12"/>
    <w:rsid w:val="009E30E3"/>
    <w:rsid w:val="009E5227"/>
    <w:rsid w:val="009F431E"/>
    <w:rsid w:val="009F49C0"/>
    <w:rsid w:val="009F788D"/>
    <w:rsid w:val="00A01B8D"/>
    <w:rsid w:val="00A10A32"/>
    <w:rsid w:val="00A15C5A"/>
    <w:rsid w:val="00A25980"/>
    <w:rsid w:val="00A30869"/>
    <w:rsid w:val="00A31808"/>
    <w:rsid w:val="00A442E5"/>
    <w:rsid w:val="00A60F4C"/>
    <w:rsid w:val="00A628BB"/>
    <w:rsid w:val="00A63B30"/>
    <w:rsid w:val="00A63C62"/>
    <w:rsid w:val="00A67EFB"/>
    <w:rsid w:val="00A71085"/>
    <w:rsid w:val="00A745FD"/>
    <w:rsid w:val="00A805BC"/>
    <w:rsid w:val="00A812C4"/>
    <w:rsid w:val="00A8540B"/>
    <w:rsid w:val="00AA0DEA"/>
    <w:rsid w:val="00AB3DF3"/>
    <w:rsid w:val="00AB624B"/>
    <w:rsid w:val="00AC4BFF"/>
    <w:rsid w:val="00AC79E1"/>
    <w:rsid w:val="00AE1723"/>
    <w:rsid w:val="00AF2EE3"/>
    <w:rsid w:val="00AF4AC5"/>
    <w:rsid w:val="00B03C09"/>
    <w:rsid w:val="00B070A5"/>
    <w:rsid w:val="00B1563C"/>
    <w:rsid w:val="00B209DC"/>
    <w:rsid w:val="00B2416D"/>
    <w:rsid w:val="00B24B05"/>
    <w:rsid w:val="00B321FF"/>
    <w:rsid w:val="00B40092"/>
    <w:rsid w:val="00B40E65"/>
    <w:rsid w:val="00B43E72"/>
    <w:rsid w:val="00B44F3F"/>
    <w:rsid w:val="00B515E5"/>
    <w:rsid w:val="00B5485B"/>
    <w:rsid w:val="00B60A73"/>
    <w:rsid w:val="00B62E59"/>
    <w:rsid w:val="00B73325"/>
    <w:rsid w:val="00B76259"/>
    <w:rsid w:val="00B95621"/>
    <w:rsid w:val="00BA23C6"/>
    <w:rsid w:val="00BA40B4"/>
    <w:rsid w:val="00BB6A87"/>
    <w:rsid w:val="00BC08A5"/>
    <w:rsid w:val="00BD18E6"/>
    <w:rsid w:val="00BD7F0E"/>
    <w:rsid w:val="00BF0D39"/>
    <w:rsid w:val="00BF5D01"/>
    <w:rsid w:val="00C0154D"/>
    <w:rsid w:val="00C147E3"/>
    <w:rsid w:val="00C266DB"/>
    <w:rsid w:val="00C3433D"/>
    <w:rsid w:val="00C473ED"/>
    <w:rsid w:val="00C64420"/>
    <w:rsid w:val="00C66D95"/>
    <w:rsid w:val="00C72E77"/>
    <w:rsid w:val="00C75182"/>
    <w:rsid w:val="00C76581"/>
    <w:rsid w:val="00C76B9E"/>
    <w:rsid w:val="00C87D9B"/>
    <w:rsid w:val="00C91814"/>
    <w:rsid w:val="00CB221E"/>
    <w:rsid w:val="00CB3716"/>
    <w:rsid w:val="00CB4821"/>
    <w:rsid w:val="00CB61D4"/>
    <w:rsid w:val="00CB6748"/>
    <w:rsid w:val="00CE08B4"/>
    <w:rsid w:val="00CE434B"/>
    <w:rsid w:val="00CF3238"/>
    <w:rsid w:val="00CF5321"/>
    <w:rsid w:val="00CF657B"/>
    <w:rsid w:val="00D02E28"/>
    <w:rsid w:val="00D048A8"/>
    <w:rsid w:val="00D05E23"/>
    <w:rsid w:val="00D07F98"/>
    <w:rsid w:val="00D13F8B"/>
    <w:rsid w:val="00D1536F"/>
    <w:rsid w:val="00D15454"/>
    <w:rsid w:val="00D26341"/>
    <w:rsid w:val="00D3589C"/>
    <w:rsid w:val="00D371E6"/>
    <w:rsid w:val="00D478EB"/>
    <w:rsid w:val="00D63578"/>
    <w:rsid w:val="00D812D7"/>
    <w:rsid w:val="00D90D48"/>
    <w:rsid w:val="00D918E4"/>
    <w:rsid w:val="00D93E1B"/>
    <w:rsid w:val="00DA0DC6"/>
    <w:rsid w:val="00DA3F45"/>
    <w:rsid w:val="00DA66E8"/>
    <w:rsid w:val="00DC79CC"/>
    <w:rsid w:val="00DD6F9C"/>
    <w:rsid w:val="00DE0829"/>
    <w:rsid w:val="00DE1C07"/>
    <w:rsid w:val="00DE3052"/>
    <w:rsid w:val="00E010C9"/>
    <w:rsid w:val="00E1169B"/>
    <w:rsid w:val="00E23462"/>
    <w:rsid w:val="00E24108"/>
    <w:rsid w:val="00E26E66"/>
    <w:rsid w:val="00E42A35"/>
    <w:rsid w:val="00E57512"/>
    <w:rsid w:val="00E61707"/>
    <w:rsid w:val="00E62742"/>
    <w:rsid w:val="00E747AA"/>
    <w:rsid w:val="00E75451"/>
    <w:rsid w:val="00E765F0"/>
    <w:rsid w:val="00E77303"/>
    <w:rsid w:val="00E80F87"/>
    <w:rsid w:val="00E90D4A"/>
    <w:rsid w:val="00EA54E5"/>
    <w:rsid w:val="00EA57FE"/>
    <w:rsid w:val="00EB1449"/>
    <w:rsid w:val="00EC67E6"/>
    <w:rsid w:val="00ED26CF"/>
    <w:rsid w:val="00EE14A0"/>
    <w:rsid w:val="00EE4938"/>
    <w:rsid w:val="00EF13D6"/>
    <w:rsid w:val="00EF1BD7"/>
    <w:rsid w:val="00EF292C"/>
    <w:rsid w:val="00EF3CB9"/>
    <w:rsid w:val="00EF4A9C"/>
    <w:rsid w:val="00EF62D7"/>
    <w:rsid w:val="00F0114B"/>
    <w:rsid w:val="00F012E6"/>
    <w:rsid w:val="00F12426"/>
    <w:rsid w:val="00F158C1"/>
    <w:rsid w:val="00F16764"/>
    <w:rsid w:val="00F41E88"/>
    <w:rsid w:val="00F565AB"/>
    <w:rsid w:val="00F61D21"/>
    <w:rsid w:val="00F770B2"/>
    <w:rsid w:val="00F77B8B"/>
    <w:rsid w:val="00F82842"/>
    <w:rsid w:val="00F85353"/>
    <w:rsid w:val="00F901F0"/>
    <w:rsid w:val="00F947AA"/>
    <w:rsid w:val="00F95709"/>
    <w:rsid w:val="00FA2381"/>
    <w:rsid w:val="00FD3CCC"/>
    <w:rsid w:val="00FD3E78"/>
    <w:rsid w:val="00FE2825"/>
    <w:rsid w:val="00FE2B77"/>
    <w:rsid w:val="00FF3EE8"/>
    <w:rsid w:val="00FF47A5"/>
    <w:rsid w:val="00FF66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33C51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1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8E4"/>
    <w:rPr>
      <w:color w:val="0563C1" w:themeColor="hyperlink"/>
      <w:u w:val="single"/>
    </w:rPr>
  </w:style>
  <w:style w:type="paragraph" w:styleId="NormalWeb">
    <w:name w:val="Normal (Web)"/>
    <w:basedOn w:val="Normal"/>
    <w:uiPriority w:val="99"/>
    <w:semiHidden/>
    <w:unhideWhenUsed/>
    <w:rsid w:val="002F2B0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CB61D4"/>
    <w:pPr>
      <w:ind w:left="720"/>
      <w:contextualSpacing/>
    </w:pPr>
  </w:style>
  <w:style w:type="character" w:styleId="FollowedHyperlink">
    <w:name w:val="FollowedHyperlink"/>
    <w:basedOn w:val="DefaultParagraphFont"/>
    <w:uiPriority w:val="99"/>
    <w:semiHidden/>
    <w:unhideWhenUsed/>
    <w:rsid w:val="00344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8982">
      <w:bodyDiv w:val="1"/>
      <w:marLeft w:val="0"/>
      <w:marRight w:val="0"/>
      <w:marTop w:val="0"/>
      <w:marBottom w:val="0"/>
      <w:divBdr>
        <w:top w:val="none" w:sz="0" w:space="0" w:color="auto"/>
        <w:left w:val="none" w:sz="0" w:space="0" w:color="auto"/>
        <w:bottom w:val="none" w:sz="0" w:space="0" w:color="auto"/>
        <w:right w:val="none" w:sz="0" w:space="0" w:color="auto"/>
      </w:divBdr>
    </w:div>
    <w:div w:id="292030776">
      <w:bodyDiv w:val="1"/>
      <w:marLeft w:val="0"/>
      <w:marRight w:val="0"/>
      <w:marTop w:val="0"/>
      <w:marBottom w:val="0"/>
      <w:divBdr>
        <w:top w:val="none" w:sz="0" w:space="0" w:color="auto"/>
        <w:left w:val="none" w:sz="0" w:space="0" w:color="auto"/>
        <w:bottom w:val="none" w:sz="0" w:space="0" w:color="auto"/>
        <w:right w:val="none" w:sz="0" w:space="0" w:color="auto"/>
      </w:divBdr>
    </w:div>
    <w:div w:id="517156801">
      <w:bodyDiv w:val="1"/>
      <w:marLeft w:val="0"/>
      <w:marRight w:val="0"/>
      <w:marTop w:val="0"/>
      <w:marBottom w:val="0"/>
      <w:divBdr>
        <w:top w:val="none" w:sz="0" w:space="0" w:color="auto"/>
        <w:left w:val="none" w:sz="0" w:space="0" w:color="auto"/>
        <w:bottom w:val="none" w:sz="0" w:space="0" w:color="auto"/>
        <w:right w:val="none" w:sz="0" w:space="0" w:color="auto"/>
      </w:divBdr>
    </w:div>
    <w:div w:id="565338103">
      <w:bodyDiv w:val="1"/>
      <w:marLeft w:val="0"/>
      <w:marRight w:val="0"/>
      <w:marTop w:val="0"/>
      <w:marBottom w:val="0"/>
      <w:divBdr>
        <w:top w:val="none" w:sz="0" w:space="0" w:color="auto"/>
        <w:left w:val="none" w:sz="0" w:space="0" w:color="auto"/>
        <w:bottom w:val="none" w:sz="0" w:space="0" w:color="auto"/>
        <w:right w:val="none" w:sz="0" w:space="0" w:color="auto"/>
      </w:divBdr>
    </w:div>
    <w:div w:id="631441474">
      <w:bodyDiv w:val="1"/>
      <w:marLeft w:val="0"/>
      <w:marRight w:val="0"/>
      <w:marTop w:val="0"/>
      <w:marBottom w:val="0"/>
      <w:divBdr>
        <w:top w:val="none" w:sz="0" w:space="0" w:color="auto"/>
        <w:left w:val="none" w:sz="0" w:space="0" w:color="auto"/>
        <w:bottom w:val="none" w:sz="0" w:space="0" w:color="auto"/>
        <w:right w:val="none" w:sz="0" w:space="0" w:color="auto"/>
      </w:divBdr>
    </w:div>
    <w:div w:id="645167201">
      <w:bodyDiv w:val="1"/>
      <w:marLeft w:val="0"/>
      <w:marRight w:val="0"/>
      <w:marTop w:val="0"/>
      <w:marBottom w:val="0"/>
      <w:divBdr>
        <w:top w:val="none" w:sz="0" w:space="0" w:color="auto"/>
        <w:left w:val="none" w:sz="0" w:space="0" w:color="auto"/>
        <w:bottom w:val="none" w:sz="0" w:space="0" w:color="auto"/>
        <w:right w:val="none" w:sz="0" w:space="0" w:color="auto"/>
      </w:divBdr>
    </w:div>
    <w:div w:id="677461521">
      <w:bodyDiv w:val="1"/>
      <w:marLeft w:val="0"/>
      <w:marRight w:val="0"/>
      <w:marTop w:val="0"/>
      <w:marBottom w:val="0"/>
      <w:divBdr>
        <w:top w:val="none" w:sz="0" w:space="0" w:color="auto"/>
        <w:left w:val="none" w:sz="0" w:space="0" w:color="auto"/>
        <w:bottom w:val="none" w:sz="0" w:space="0" w:color="auto"/>
        <w:right w:val="none" w:sz="0" w:space="0" w:color="auto"/>
      </w:divBdr>
    </w:div>
    <w:div w:id="753555854">
      <w:bodyDiv w:val="1"/>
      <w:marLeft w:val="0"/>
      <w:marRight w:val="0"/>
      <w:marTop w:val="0"/>
      <w:marBottom w:val="0"/>
      <w:divBdr>
        <w:top w:val="none" w:sz="0" w:space="0" w:color="auto"/>
        <w:left w:val="none" w:sz="0" w:space="0" w:color="auto"/>
        <w:bottom w:val="none" w:sz="0" w:space="0" w:color="auto"/>
        <w:right w:val="none" w:sz="0" w:space="0" w:color="auto"/>
      </w:divBdr>
    </w:div>
    <w:div w:id="788864441">
      <w:bodyDiv w:val="1"/>
      <w:marLeft w:val="0"/>
      <w:marRight w:val="0"/>
      <w:marTop w:val="0"/>
      <w:marBottom w:val="0"/>
      <w:divBdr>
        <w:top w:val="none" w:sz="0" w:space="0" w:color="auto"/>
        <w:left w:val="none" w:sz="0" w:space="0" w:color="auto"/>
        <w:bottom w:val="none" w:sz="0" w:space="0" w:color="auto"/>
        <w:right w:val="none" w:sz="0" w:space="0" w:color="auto"/>
      </w:divBdr>
    </w:div>
    <w:div w:id="822965183">
      <w:bodyDiv w:val="1"/>
      <w:marLeft w:val="0"/>
      <w:marRight w:val="0"/>
      <w:marTop w:val="0"/>
      <w:marBottom w:val="0"/>
      <w:divBdr>
        <w:top w:val="none" w:sz="0" w:space="0" w:color="auto"/>
        <w:left w:val="none" w:sz="0" w:space="0" w:color="auto"/>
        <w:bottom w:val="none" w:sz="0" w:space="0" w:color="auto"/>
        <w:right w:val="none" w:sz="0" w:space="0" w:color="auto"/>
      </w:divBdr>
    </w:div>
    <w:div w:id="942106420">
      <w:bodyDiv w:val="1"/>
      <w:marLeft w:val="0"/>
      <w:marRight w:val="0"/>
      <w:marTop w:val="0"/>
      <w:marBottom w:val="0"/>
      <w:divBdr>
        <w:top w:val="none" w:sz="0" w:space="0" w:color="auto"/>
        <w:left w:val="none" w:sz="0" w:space="0" w:color="auto"/>
        <w:bottom w:val="none" w:sz="0" w:space="0" w:color="auto"/>
        <w:right w:val="none" w:sz="0" w:space="0" w:color="auto"/>
      </w:divBdr>
    </w:div>
    <w:div w:id="1029650146">
      <w:bodyDiv w:val="1"/>
      <w:marLeft w:val="0"/>
      <w:marRight w:val="0"/>
      <w:marTop w:val="0"/>
      <w:marBottom w:val="0"/>
      <w:divBdr>
        <w:top w:val="none" w:sz="0" w:space="0" w:color="auto"/>
        <w:left w:val="none" w:sz="0" w:space="0" w:color="auto"/>
        <w:bottom w:val="none" w:sz="0" w:space="0" w:color="auto"/>
        <w:right w:val="none" w:sz="0" w:space="0" w:color="auto"/>
      </w:divBdr>
    </w:div>
    <w:div w:id="1046444008">
      <w:bodyDiv w:val="1"/>
      <w:marLeft w:val="0"/>
      <w:marRight w:val="0"/>
      <w:marTop w:val="0"/>
      <w:marBottom w:val="0"/>
      <w:divBdr>
        <w:top w:val="none" w:sz="0" w:space="0" w:color="auto"/>
        <w:left w:val="none" w:sz="0" w:space="0" w:color="auto"/>
        <w:bottom w:val="none" w:sz="0" w:space="0" w:color="auto"/>
        <w:right w:val="none" w:sz="0" w:space="0" w:color="auto"/>
      </w:divBdr>
    </w:div>
    <w:div w:id="1064721910">
      <w:bodyDiv w:val="1"/>
      <w:marLeft w:val="0"/>
      <w:marRight w:val="0"/>
      <w:marTop w:val="0"/>
      <w:marBottom w:val="0"/>
      <w:divBdr>
        <w:top w:val="none" w:sz="0" w:space="0" w:color="auto"/>
        <w:left w:val="none" w:sz="0" w:space="0" w:color="auto"/>
        <w:bottom w:val="none" w:sz="0" w:space="0" w:color="auto"/>
        <w:right w:val="none" w:sz="0" w:space="0" w:color="auto"/>
      </w:divBdr>
    </w:div>
    <w:div w:id="1234582174">
      <w:bodyDiv w:val="1"/>
      <w:marLeft w:val="0"/>
      <w:marRight w:val="0"/>
      <w:marTop w:val="0"/>
      <w:marBottom w:val="0"/>
      <w:divBdr>
        <w:top w:val="none" w:sz="0" w:space="0" w:color="auto"/>
        <w:left w:val="none" w:sz="0" w:space="0" w:color="auto"/>
        <w:bottom w:val="none" w:sz="0" w:space="0" w:color="auto"/>
        <w:right w:val="none" w:sz="0" w:space="0" w:color="auto"/>
      </w:divBdr>
    </w:div>
    <w:div w:id="1264220753">
      <w:bodyDiv w:val="1"/>
      <w:marLeft w:val="0"/>
      <w:marRight w:val="0"/>
      <w:marTop w:val="0"/>
      <w:marBottom w:val="0"/>
      <w:divBdr>
        <w:top w:val="none" w:sz="0" w:space="0" w:color="auto"/>
        <w:left w:val="none" w:sz="0" w:space="0" w:color="auto"/>
        <w:bottom w:val="none" w:sz="0" w:space="0" w:color="auto"/>
        <w:right w:val="none" w:sz="0" w:space="0" w:color="auto"/>
      </w:divBdr>
      <w:divsChild>
        <w:div w:id="976032608">
          <w:marLeft w:val="0"/>
          <w:marRight w:val="0"/>
          <w:marTop w:val="0"/>
          <w:marBottom w:val="0"/>
          <w:divBdr>
            <w:top w:val="none" w:sz="0" w:space="0" w:color="auto"/>
            <w:left w:val="none" w:sz="0" w:space="0" w:color="auto"/>
            <w:bottom w:val="none" w:sz="0" w:space="0" w:color="auto"/>
            <w:right w:val="none" w:sz="0" w:space="0" w:color="auto"/>
          </w:divBdr>
          <w:divsChild>
            <w:div w:id="289435534">
              <w:marLeft w:val="0"/>
              <w:marRight w:val="0"/>
              <w:marTop w:val="0"/>
              <w:marBottom w:val="0"/>
              <w:divBdr>
                <w:top w:val="none" w:sz="0" w:space="0" w:color="auto"/>
                <w:left w:val="none" w:sz="0" w:space="0" w:color="auto"/>
                <w:bottom w:val="none" w:sz="0" w:space="0" w:color="auto"/>
                <w:right w:val="none" w:sz="0" w:space="0" w:color="auto"/>
              </w:divBdr>
              <w:divsChild>
                <w:div w:id="2132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6049">
      <w:bodyDiv w:val="1"/>
      <w:marLeft w:val="0"/>
      <w:marRight w:val="0"/>
      <w:marTop w:val="0"/>
      <w:marBottom w:val="0"/>
      <w:divBdr>
        <w:top w:val="none" w:sz="0" w:space="0" w:color="auto"/>
        <w:left w:val="none" w:sz="0" w:space="0" w:color="auto"/>
        <w:bottom w:val="none" w:sz="0" w:space="0" w:color="auto"/>
        <w:right w:val="none" w:sz="0" w:space="0" w:color="auto"/>
      </w:divBdr>
    </w:div>
    <w:div w:id="1611670389">
      <w:bodyDiv w:val="1"/>
      <w:marLeft w:val="0"/>
      <w:marRight w:val="0"/>
      <w:marTop w:val="0"/>
      <w:marBottom w:val="0"/>
      <w:divBdr>
        <w:top w:val="none" w:sz="0" w:space="0" w:color="auto"/>
        <w:left w:val="none" w:sz="0" w:space="0" w:color="auto"/>
        <w:bottom w:val="none" w:sz="0" w:space="0" w:color="auto"/>
        <w:right w:val="none" w:sz="0" w:space="0" w:color="auto"/>
      </w:divBdr>
    </w:div>
    <w:div w:id="1682506150">
      <w:bodyDiv w:val="1"/>
      <w:marLeft w:val="0"/>
      <w:marRight w:val="0"/>
      <w:marTop w:val="0"/>
      <w:marBottom w:val="0"/>
      <w:divBdr>
        <w:top w:val="none" w:sz="0" w:space="0" w:color="auto"/>
        <w:left w:val="none" w:sz="0" w:space="0" w:color="auto"/>
        <w:bottom w:val="none" w:sz="0" w:space="0" w:color="auto"/>
        <w:right w:val="none" w:sz="0" w:space="0" w:color="auto"/>
      </w:divBdr>
    </w:div>
    <w:div w:id="1708944378">
      <w:bodyDiv w:val="1"/>
      <w:marLeft w:val="0"/>
      <w:marRight w:val="0"/>
      <w:marTop w:val="0"/>
      <w:marBottom w:val="0"/>
      <w:divBdr>
        <w:top w:val="none" w:sz="0" w:space="0" w:color="auto"/>
        <w:left w:val="none" w:sz="0" w:space="0" w:color="auto"/>
        <w:bottom w:val="none" w:sz="0" w:space="0" w:color="auto"/>
        <w:right w:val="none" w:sz="0" w:space="0" w:color="auto"/>
      </w:divBdr>
    </w:div>
    <w:div w:id="1711413340">
      <w:bodyDiv w:val="1"/>
      <w:marLeft w:val="0"/>
      <w:marRight w:val="0"/>
      <w:marTop w:val="0"/>
      <w:marBottom w:val="0"/>
      <w:divBdr>
        <w:top w:val="none" w:sz="0" w:space="0" w:color="auto"/>
        <w:left w:val="none" w:sz="0" w:space="0" w:color="auto"/>
        <w:bottom w:val="none" w:sz="0" w:space="0" w:color="auto"/>
        <w:right w:val="none" w:sz="0" w:space="0" w:color="auto"/>
      </w:divBdr>
    </w:div>
    <w:div w:id="1834179381">
      <w:bodyDiv w:val="1"/>
      <w:marLeft w:val="0"/>
      <w:marRight w:val="0"/>
      <w:marTop w:val="0"/>
      <w:marBottom w:val="0"/>
      <w:divBdr>
        <w:top w:val="none" w:sz="0" w:space="0" w:color="auto"/>
        <w:left w:val="none" w:sz="0" w:space="0" w:color="auto"/>
        <w:bottom w:val="none" w:sz="0" w:space="0" w:color="auto"/>
        <w:right w:val="none" w:sz="0" w:space="0" w:color="auto"/>
      </w:divBdr>
    </w:div>
    <w:div w:id="2029333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ntsb.gov/investigations/AccidentReports/Reports/AAR1001.pdf" TargetMode="External"/><Relationship Id="rId12" Type="http://schemas.openxmlformats.org/officeDocument/2006/relationships/hyperlink" Target="https://www.ntsb.gov/investigations/data/Pages/AviationDataStats2018.aspx"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earch-proquest-com.portal.lib.fit.edu/scholarly-journals/aviation-safety-as-function-pilot-experience/docview/1689639823/se-2?accountid=27313" TargetMode="External"/><Relationship Id="rId6" Type="http://schemas.openxmlformats.org/officeDocument/2006/relationships/hyperlink" Target="https://ojs.library.okstate.edu/osu/index.php/CARI/article/view/7499/6900" TargetMode="External"/><Relationship Id="rId7" Type="http://schemas.openxmlformats.org/officeDocument/2006/relationships/hyperlink" Target="https://www.americanactionforum.org/research/flight-hours-rule-fails-to-address-safety/" TargetMode="External"/><Relationship Id="rId8" Type="http://schemas.openxmlformats.org/officeDocument/2006/relationships/hyperlink" Target="https://ojs.library.okstate.edu/osu/index.php/CARI/article/view/7451/6852" TargetMode="External"/><Relationship Id="rId9" Type="http://schemas.openxmlformats.org/officeDocument/2006/relationships/hyperlink" Target="https://www.faa.gov/data_research/research/med_humanfacs/oamtechreports/2000s/media/200618.pdf" TargetMode="External"/><Relationship Id="rId10" Type="http://schemas.openxmlformats.org/officeDocument/2006/relationships/hyperlink" Target="https://www.faa.gov/news/press_releases/news_story.cfm?newsId=14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1889</TotalTime>
  <Pages>14</Pages>
  <Words>3806</Words>
  <Characters>21696</Characters>
  <Application>Microsoft Macintosh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بدر السلمي</dc:creator>
  <cp:keywords/>
  <dc:description/>
  <cp:lastModifiedBy>بدر السلمي</cp:lastModifiedBy>
  <cp:revision>129</cp:revision>
  <dcterms:created xsi:type="dcterms:W3CDTF">2021-01-25T19:00:00Z</dcterms:created>
  <dcterms:modified xsi:type="dcterms:W3CDTF">2021-02-18T04:59:00Z</dcterms:modified>
</cp:coreProperties>
</file>